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5AF3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B44CF3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4CF3">
        <w:rPr>
          <w:rFonts w:ascii="Times New Roman" w:hAnsi="Times New Roman" w:cs="Times New Roman"/>
          <w:b/>
          <w:sz w:val="22"/>
          <w:szCs w:val="22"/>
        </w:rPr>
        <w:t>П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>лана з</w:t>
      </w:r>
      <w:r>
        <w:rPr>
          <w:rFonts w:ascii="Times New Roman" w:hAnsi="Times New Roman" w:cs="Times New Roman"/>
          <w:b/>
          <w:sz w:val="22"/>
          <w:szCs w:val="22"/>
        </w:rPr>
        <w:t>акупки товаров (работ, услуг)</w:t>
      </w:r>
      <w:r w:rsidR="004818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 xml:space="preserve">на 2013 год </w:t>
      </w:r>
      <w:r w:rsidR="000B7178">
        <w:rPr>
          <w:rFonts w:ascii="Times New Roman" w:hAnsi="Times New Roman" w:cs="Times New Roman"/>
          <w:b/>
          <w:sz w:val="22"/>
          <w:szCs w:val="22"/>
        </w:rPr>
        <w:t>(в редакции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, утвержденной приказом № </w:t>
      </w:r>
      <w:r w:rsidR="00EB02D0">
        <w:rPr>
          <w:rFonts w:ascii="Times New Roman" w:hAnsi="Times New Roman" w:cs="Times New Roman"/>
          <w:b/>
          <w:sz w:val="22"/>
          <w:szCs w:val="22"/>
        </w:rPr>
        <w:t>4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="00EB02D0">
        <w:rPr>
          <w:rFonts w:ascii="Times New Roman" w:hAnsi="Times New Roman" w:cs="Times New Roman"/>
          <w:b/>
          <w:sz w:val="22"/>
          <w:szCs w:val="22"/>
        </w:rPr>
        <w:t>18</w:t>
      </w:r>
      <w:r w:rsidR="0094293D">
        <w:rPr>
          <w:rFonts w:ascii="Times New Roman" w:hAnsi="Times New Roman" w:cs="Times New Roman"/>
          <w:b/>
          <w:sz w:val="22"/>
          <w:szCs w:val="22"/>
        </w:rPr>
        <w:t>.</w:t>
      </w:r>
      <w:r w:rsidR="002242C1">
        <w:rPr>
          <w:rFonts w:ascii="Times New Roman" w:hAnsi="Times New Roman" w:cs="Times New Roman"/>
          <w:b/>
          <w:sz w:val="22"/>
          <w:szCs w:val="22"/>
        </w:rPr>
        <w:t>02</w:t>
      </w:r>
      <w:r w:rsidR="0094293D">
        <w:rPr>
          <w:rFonts w:ascii="Times New Roman" w:hAnsi="Times New Roman" w:cs="Times New Roman"/>
          <w:b/>
          <w:sz w:val="22"/>
          <w:szCs w:val="22"/>
        </w:rPr>
        <w:t>.2013 г.</w:t>
      </w:r>
      <w:r w:rsidR="000B7178">
        <w:rPr>
          <w:rFonts w:ascii="Times New Roman" w:hAnsi="Times New Roman" w:cs="Times New Roman"/>
          <w:b/>
          <w:sz w:val="22"/>
          <w:szCs w:val="22"/>
        </w:rPr>
        <w:t>)</w:t>
      </w:r>
    </w:p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B44CF3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ОАО «</w:t>
            </w:r>
            <w:proofErr w:type="spellStart"/>
            <w:r w:rsidRPr="00B44CF3">
              <w:rPr>
                <w:sz w:val="22"/>
                <w:szCs w:val="22"/>
              </w:rPr>
              <w:t>Выборгтеплоэнерго</w:t>
            </w:r>
            <w:proofErr w:type="spellEnd"/>
            <w:r w:rsidRPr="00B44CF3">
              <w:rPr>
                <w:sz w:val="22"/>
                <w:szCs w:val="22"/>
              </w:rPr>
              <w:t>»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Ленинградская область, г</w:t>
            </w:r>
            <w:proofErr w:type="gramStart"/>
            <w:r w:rsidRPr="00B44CF3">
              <w:rPr>
                <w:sz w:val="22"/>
                <w:szCs w:val="22"/>
              </w:rPr>
              <w:t>.В</w:t>
            </w:r>
            <w:proofErr w:type="gramEnd"/>
            <w:r w:rsidRPr="00B44CF3">
              <w:rPr>
                <w:sz w:val="22"/>
                <w:szCs w:val="22"/>
              </w:rPr>
              <w:t>ыборг, ул.Сухова, д.2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DD6240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(813-78) 259-85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  <w:lang w:val="en-US"/>
              </w:rPr>
              <w:t>wpts@vbg.ru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4704062064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470401001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5320A1">
            <w:pPr>
              <w:pStyle w:val="ConsPlusCell"/>
              <w:snapToGrid w:val="0"/>
              <w:rPr>
                <w:sz w:val="22"/>
                <w:szCs w:val="22"/>
              </w:rPr>
            </w:pPr>
            <w:hyperlink r:id="rId9" w:history="1">
              <w:r w:rsidR="002E6C6D" w:rsidRPr="00B44CF3">
                <w:rPr>
                  <w:rStyle w:val="a3"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41417000000</w:t>
            </w:r>
          </w:p>
        </w:tc>
      </w:tr>
    </w:tbl>
    <w:p w:rsidR="002E6C6D" w:rsidRP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0"/>
        <w:gridCol w:w="600"/>
        <w:gridCol w:w="2640"/>
        <w:gridCol w:w="1200"/>
        <w:gridCol w:w="960"/>
        <w:gridCol w:w="960"/>
        <w:gridCol w:w="960"/>
        <w:gridCol w:w="960"/>
        <w:gridCol w:w="960"/>
        <w:gridCol w:w="1080"/>
        <w:gridCol w:w="267"/>
        <w:gridCol w:w="1134"/>
        <w:gridCol w:w="66"/>
        <w:gridCol w:w="927"/>
        <w:gridCol w:w="6"/>
        <w:gridCol w:w="844"/>
        <w:gridCol w:w="1134"/>
        <w:gridCol w:w="10"/>
      </w:tblGrid>
      <w:tr w:rsidR="002E6C6D" w:rsidRPr="002E6C6D" w:rsidTr="00022023">
        <w:trPr>
          <w:trHeight w:val="3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Способ </w:t>
            </w:r>
            <w:r w:rsidRPr="00B44CF3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</w:t>
            </w:r>
            <w:r w:rsidR="002E6C6D" w:rsidRPr="00B44CF3">
              <w:rPr>
                <w:sz w:val="16"/>
                <w:szCs w:val="16"/>
              </w:rPr>
              <w:t>ка в электронной</w:t>
            </w:r>
            <w:r w:rsidR="002E6C6D" w:rsidRPr="00B44CF3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E6C6D" w:rsidTr="00022023">
        <w:trPr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E6C6D" w:rsidRPr="00B44CF3">
              <w:rPr>
                <w:sz w:val="16"/>
                <w:szCs w:val="16"/>
              </w:rPr>
              <w:t>инимально необходимые  требования, предъявляемые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 w:rsidR="002E6C6D" w:rsidRPr="00B44CF3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о коли</w:t>
            </w:r>
            <w:r w:rsidR="002E6C6D" w:rsidRPr="00B44CF3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967CD">
              <w:rPr>
                <w:sz w:val="16"/>
                <w:szCs w:val="16"/>
              </w:rPr>
              <w:t xml:space="preserve">егион </w:t>
            </w:r>
            <w:r w:rsidR="002E6C6D" w:rsidRPr="00B44CF3">
              <w:rPr>
                <w:sz w:val="16"/>
                <w:szCs w:val="16"/>
              </w:rPr>
              <w:t>по</w:t>
            </w:r>
            <w:r w:rsidR="000967CD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B44CF3">
              <w:rPr>
                <w:sz w:val="16"/>
                <w:szCs w:val="16"/>
              </w:rPr>
              <w:t>услуг)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о начальной (максимальной)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цене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E6C6D" w:rsidRPr="00B44CF3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E6C6D" w:rsidTr="001562F3">
        <w:trPr>
          <w:cantSplit/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</w:t>
            </w:r>
            <w:r w:rsidRPr="00B44CF3">
              <w:rPr>
                <w:sz w:val="16"/>
                <w:szCs w:val="16"/>
              </w:rPr>
              <w:br/>
              <w:t xml:space="preserve"> по  </w:t>
            </w:r>
            <w:r w:rsidRPr="00B44CF3">
              <w:rPr>
                <w:sz w:val="16"/>
                <w:szCs w:val="16"/>
              </w:rPr>
              <w:br/>
            </w:r>
            <w:hyperlink r:id="rId13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рок исполнения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да/нет</w:t>
            </w:r>
          </w:p>
        </w:tc>
      </w:tr>
      <w:tr w:rsidR="002E6C6D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3F3F9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442252">
              <w:rPr>
                <w:sz w:val="16"/>
                <w:szCs w:val="16"/>
              </w:rPr>
              <w:t>60.10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44225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0967CD" w:rsidRDefault="000B7178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55B13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  <w:p w:rsidR="00155B13" w:rsidRPr="003F3F9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2715000</w:t>
            </w:r>
          </w:p>
          <w:p w:rsidR="00155B13" w:rsidRPr="0051147E" w:rsidRDefault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Материалы в ППУ изоляции (трубы в ППУ)</w:t>
            </w:r>
          </w:p>
          <w:p w:rsidR="00155B13" w:rsidRDefault="00155B13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006</w:t>
            </w:r>
          </w:p>
          <w:p w:rsidR="00155B13" w:rsidRPr="000967CD" w:rsidRDefault="00155B13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  <w:p w:rsidR="00155B13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15 000 000,00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3F3F92">
              <w:rPr>
                <w:sz w:val="16"/>
                <w:szCs w:val="16"/>
              </w:rPr>
              <w:t>65.22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51147E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Невозобновляемая</w:t>
            </w:r>
            <w:proofErr w:type="spellEnd"/>
            <w:r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rPr>
                <w:sz w:val="16"/>
                <w:szCs w:val="16"/>
              </w:rPr>
            </w:pPr>
            <w:r w:rsidRPr="000967CD">
              <w:rPr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млн.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5657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3F3F9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5657"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51147E" w:rsidRDefault="00E8565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40300</w:t>
            </w:r>
            <w:r w:rsidRPr="00E85657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9951ED" w:rsidRDefault="00E85657" w:rsidP="009951E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</w:t>
            </w:r>
            <w:r w:rsidRPr="009951ED">
              <w:rPr>
                <w:rFonts w:eastAsia="Times New Roman"/>
                <w:sz w:val="16"/>
                <w:szCs w:val="16"/>
                <w:lang w:eastAsia="ru-RU"/>
              </w:rPr>
              <w:t>оставк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9951E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951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преобразователей </w:t>
            </w:r>
            <w:r w:rsidRPr="009951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частоты, сетевых и моторных дросселей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</w:t>
            </w:r>
            <w:r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0967CD" w:rsidRDefault="00E85657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E85657" w:rsidRDefault="00E85657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788 034,00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год с </w:t>
            </w:r>
            <w:r>
              <w:rPr>
                <w:sz w:val="16"/>
                <w:szCs w:val="16"/>
              </w:rPr>
              <w:lastRenderedPageBreak/>
              <w:t>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Запрос </w:t>
            </w:r>
            <w:r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6F1335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E85657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6F1335">
              <w:rPr>
                <w:sz w:val="16"/>
                <w:szCs w:val="16"/>
              </w:rPr>
              <w:t>50.50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E85657" w:rsidRDefault="006F133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6F1335">
              <w:rPr>
                <w:color w:val="000000"/>
                <w:sz w:val="16"/>
                <w:szCs w:val="16"/>
              </w:rPr>
              <w:t>2320000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ГСМ (бензин А-76, А-92, А-95), дизельное топливо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Соответствие </w:t>
            </w:r>
            <w:proofErr w:type="spellStart"/>
            <w:r>
              <w:rPr>
                <w:sz w:val="16"/>
                <w:szCs w:val="16"/>
              </w:rPr>
              <w:t>ГОСТам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6F1335" w:rsidRDefault="006F1335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335">
              <w:rPr>
                <w:sz w:val="16"/>
                <w:szCs w:val="16"/>
                <w:lang w:eastAsia="ru-RU"/>
              </w:rPr>
              <w:t>2 853 319,00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3F3F9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5657"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 w:rsidP="00F67F48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76CEE">
              <w:rPr>
                <w:rFonts w:eastAsia="Times New Roman"/>
                <w:sz w:val="16"/>
                <w:szCs w:val="16"/>
                <w:lang w:eastAsia="ru-RU"/>
              </w:rPr>
              <w:t>Пароводяной подогреватель ПП1-76-7-2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F1335" w:rsidRDefault="00D76CEE" w:rsidP="00765464">
            <w:pPr>
              <w:spacing w:line="240" w:lineRule="auto"/>
              <w:rPr>
                <w:sz w:val="16"/>
                <w:szCs w:val="16"/>
                <w:lang w:eastAsia="ru-RU"/>
              </w:rPr>
            </w:pPr>
            <w:r w:rsidRPr="00D76CEE">
              <w:rPr>
                <w:sz w:val="16"/>
                <w:szCs w:val="16"/>
                <w:lang w:eastAsia="ru-RU"/>
              </w:rPr>
              <w:t>394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D76CEE">
              <w:rPr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в течение 30 дней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spacing w:line="276" w:lineRule="auto"/>
            </w:pPr>
            <w:r>
              <w:rPr>
                <w:sz w:val="16"/>
                <w:szCs w:val="16"/>
              </w:rPr>
              <w:t>65.22</w:t>
            </w:r>
          </w:p>
          <w:p w:rsidR="00D76CEE" w:rsidRPr="003F3F9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Возобновляемая кредитная линия </w:t>
            </w:r>
          </w:p>
          <w:p w:rsidR="00D76CEE" w:rsidRDefault="00D76CEE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18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383</w:t>
            </w:r>
          </w:p>
          <w:p w:rsidR="00D76CEE" w:rsidRPr="000967CD" w:rsidRDefault="00D76CEE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млн.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D76CEE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D76CEE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месяцев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51147E">
              <w:rPr>
                <w:rStyle w:val="dynatree-title"/>
                <w:color w:val="000000"/>
                <w:sz w:val="16"/>
                <w:szCs w:val="16"/>
              </w:rPr>
              <w:t>4030000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30C6E" w:rsidRDefault="00D76CEE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30C6E">
              <w:rPr>
                <w:sz w:val="16"/>
                <w:szCs w:val="16"/>
              </w:rPr>
              <w:t xml:space="preserve">роизводство работ по наладке  наружных  т/сетей  от котельной «Микрорайон </w:t>
            </w:r>
            <w:proofErr w:type="gramStart"/>
            <w:r w:rsidRPr="00630C6E">
              <w:rPr>
                <w:sz w:val="16"/>
                <w:szCs w:val="16"/>
              </w:rPr>
              <w:t>-А</w:t>
            </w:r>
            <w:proofErr w:type="gramEnd"/>
            <w:r w:rsidRPr="00630C6E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30C6E" w:rsidRDefault="00D76CEE" w:rsidP="00630C6E"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</w:rPr>
              <w:t>. с момента начала выполнения работ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D3DE7" w:rsidTr="003A74D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CD3DE7" w:rsidTr="003A74D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АГ-4И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145 040,00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DE7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инвестиционной программе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F67F48" w:rsidTr="00F67F48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F48" w:rsidRPr="00E37252" w:rsidRDefault="00F67F48" w:rsidP="00F67F48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E37252"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 w:rsidRPr="00E37252">
              <w:rPr>
                <w:sz w:val="16"/>
                <w:szCs w:val="16"/>
              </w:rPr>
              <w:t>мазутоснабжения</w:t>
            </w:r>
            <w:proofErr w:type="spellEnd"/>
            <w:r w:rsidRPr="00E37252">
              <w:rPr>
                <w:sz w:val="16"/>
                <w:szCs w:val="16"/>
              </w:rPr>
              <w:t xml:space="preserve"> котлов ДЕ 25/14 и КВГМ 305/150 с наладкой режима горения  (</w:t>
            </w:r>
            <w:r w:rsidRPr="00E37252">
              <w:rPr>
                <w:bCs/>
                <w:sz w:val="16"/>
                <w:szCs w:val="16"/>
              </w:rPr>
              <w:t xml:space="preserve">Техническое перевооружение внутренних </w:t>
            </w:r>
            <w:proofErr w:type="spellStart"/>
            <w:r w:rsidRPr="00E37252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E37252">
              <w:rPr>
                <w:bCs/>
                <w:sz w:val="16"/>
                <w:szCs w:val="16"/>
              </w:rPr>
              <w:t xml:space="preserve"> Юго-восточной котельной</w:t>
            </w:r>
            <w:r w:rsidRPr="00E37252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48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B44CF3" w:rsidRDefault="00D76CEE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48184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Подводящие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46D68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</w:t>
            </w:r>
            <w:r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2-х котлов ПТВМ-30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когенерация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Замена тепловых сетей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sz w:val="16"/>
                <w:szCs w:val="16"/>
              </w:rPr>
              <w:t>, 4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</w:t>
            </w:r>
            <w:r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ЮВК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</w:t>
            </w:r>
            <w:r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шоссе, 25 - Первомайская,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>
              <w:rPr>
                <w:sz w:val="16"/>
                <w:szCs w:val="16"/>
              </w:rPr>
              <w:t>набер</w:t>
            </w:r>
            <w:proofErr w:type="spellEnd"/>
            <w:r>
              <w:rPr>
                <w:sz w:val="16"/>
                <w:szCs w:val="16"/>
              </w:rPr>
              <w:t xml:space="preserve">. 36 - </w:t>
            </w:r>
            <w:proofErr w:type="gramStart"/>
            <w:r>
              <w:rPr>
                <w:sz w:val="16"/>
                <w:szCs w:val="16"/>
              </w:rPr>
              <w:t>Московский</w:t>
            </w:r>
            <w:proofErr w:type="gramEnd"/>
            <w:r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ТК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производственной программе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49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Капитальный ремонт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САБ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полов в котельном зале и служебных помещениях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Паромазутопровод</w:t>
            </w:r>
            <w:proofErr w:type="spellEnd"/>
            <w:r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кровли </w:t>
            </w:r>
            <w:proofErr w:type="spellStart"/>
            <w:r>
              <w:rPr>
                <w:sz w:val="16"/>
                <w:szCs w:val="16"/>
              </w:rPr>
              <w:t>мазутонасосной</w:t>
            </w:r>
            <w:proofErr w:type="spellEnd"/>
            <w:r>
              <w:rPr>
                <w:sz w:val="16"/>
                <w:szCs w:val="16"/>
              </w:rPr>
              <w:t xml:space="preserve"> станции на </w:t>
            </w:r>
            <w:proofErr w:type="gramStart"/>
            <w:r>
              <w:rPr>
                <w:sz w:val="16"/>
                <w:szCs w:val="16"/>
              </w:rPr>
              <w:t>Пекарном</w:t>
            </w:r>
            <w:proofErr w:type="gramEnd"/>
            <w:r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>
              <w:rPr>
                <w:sz w:val="16"/>
                <w:szCs w:val="16"/>
              </w:rPr>
              <w:t>выпара</w:t>
            </w:r>
            <w:proofErr w:type="spellEnd"/>
            <w:r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/В </w:t>
            </w:r>
            <w:proofErr w:type="spellStart"/>
            <w:r>
              <w:rPr>
                <w:sz w:val="16"/>
                <w:szCs w:val="16"/>
              </w:rPr>
              <w:t>кожухотрубного</w:t>
            </w:r>
            <w:proofErr w:type="spellEnd"/>
            <w:r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 производственных </w:t>
            </w:r>
            <w:r>
              <w:rPr>
                <w:sz w:val="16"/>
                <w:szCs w:val="16"/>
              </w:rPr>
              <w:lastRenderedPageBreak/>
              <w:t xml:space="preserve">помещений </w:t>
            </w:r>
            <w:proofErr w:type="gramStart"/>
            <w:r>
              <w:rPr>
                <w:sz w:val="16"/>
                <w:szCs w:val="16"/>
              </w:rPr>
              <w:t>мазутного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lastRenderedPageBreak/>
              <w:t xml:space="preserve">В </w:t>
            </w:r>
            <w:r w:rsidRPr="006540AB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квадратный </w:t>
            </w:r>
            <w:r>
              <w:rPr>
                <w:sz w:val="16"/>
                <w:szCs w:val="16"/>
              </w:rPr>
              <w:lastRenderedPageBreak/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lastRenderedPageBreak/>
              <w:t>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r>
              <w:rPr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.П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есочной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.Ш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турма,3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ул.Б.Гвардейская,33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Ремонт тепловых сетей: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Батарейная ул.6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Крепостная ул.7 от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Судостроительная ул.8 т/к – Гранитно-Карьерная ул.3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</w:t>
            </w:r>
            <w:r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центральный склад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Кленовая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/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ул.Б.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Каменная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ворот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территории котельной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.С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ухова,2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AE2B17" w:rsidRDefault="00D76CEE" w:rsidP="00AE2B17">
            <w:pPr>
              <w:pStyle w:val="ConsPlusCell"/>
              <w:snapToGrid w:val="0"/>
              <w:jc w:val="center"/>
              <w:rPr>
                <w:b/>
                <w:sz w:val="18"/>
                <w:szCs w:val="18"/>
              </w:rPr>
            </w:pPr>
            <w:r w:rsidRPr="00AE2B17">
              <w:rPr>
                <w:b/>
                <w:sz w:val="18"/>
                <w:szCs w:val="18"/>
              </w:rPr>
              <w:t>Топливо</w:t>
            </w: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DB598E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России от </w:t>
            </w:r>
            <w:r>
              <w:rPr>
                <w:sz w:val="16"/>
                <w:szCs w:val="16"/>
              </w:rPr>
              <w:lastRenderedPageBreak/>
              <w:t>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России от 11.05.2012 № </w:t>
            </w:r>
            <w:r>
              <w:rPr>
                <w:sz w:val="16"/>
                <w:szCs w:val="16"/>
              </w:rPr>
              <w:lastRenderedPageBreak/>
              <w:t>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5F550E">
              <w:rPr>
                <w:sz w:val="16"/>
                <w:szCs w:val="16"/>
              </w:rPr>
              <w:t>Подводящие</w:t>
            </w:r>
            <w:proofErr w:type="gramEnd"/>
            <w:r w:rsidRPr="005F550E">
              <w:rPr>
                <w:sz w:val="16"/>
                <w:szCs w:val="16"/>
              </w:rPr>
              <w:t xml:space="preserve"> </w:t>
            </w:r>
            <w:proofErr w:type="spellStart"/>
            <w:r w:rsidRPr="005F550E">
              <w:rPr>
                <w:sz w:val="16"/>
                <w:szCs w:val="16"/>
              </w:rPr>
              <w:t>мазутопроводы</w:t>
            </w:r>
            <w:proofErr w:type="spellEnd"/>
            <w:r w:rsidRPr="005F550E">
              <w:rPr>
                <w:sz w:val="16"/>
                <w:szCs w:val="16"/>
              </w:rPr>
              <w:t xml:space="preserve"> (</w:t>
            </w:r>
            <w:r w:rsidRPr="005F550E">
              <w:rPr>
                <w:bCs/>
                <w:sz w:val="16"/>
                <w:szCs w:val="16"/>
              </w:rPr>
              <w:t xml:space="preserve">Выполнение работ по монтажу  внутренних </w:t>
            </w:r>
            <w:proofErr w:type="spellStart"/>
            <w:r w:rsidRPr="005F550E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5F550E">
              <w:rPr>
                <w:bCs/>
                <w:sz w:val="16"/>
                <w:szCs w:val="16"/>
              </w:rPr>
              <w:t xml:space="preserve"> парового котла ДЕ -25-14 ст.№3 на Юго-восточной котельной)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006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метр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1 000 000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widowControl w:val="0"/>
              <w:shd w:val="clear" w:color="auto" w:fill="FFFFFF"/>
              <w:tabs>
                <w:tab w:val="left" w:pos="1104"/>
              </w:tabs>
              <w:autoSpaceDE w:val="0"/>
              <w:autoSpaceDN w:val="0"/>
              <w:adjustRightInd w:val="0"/>
              <w:spacing w:before="5" w:line="240" w:lineRule="exact"/>
              <w:jc w:val="both"/>
              <w:rPr>
                <w:sz w:val="16"/>
                <w:szCs w:val="16"/>
              </w:rPr>
            </w:pPr>
            <w:r w:rsidRPr="005F550E">
              <w:rPr>
                <w:iCs/>
                <w:color w:val="000000"/>
                <w:sz w:val="16"/>
                <w:szCs w:val="16"/>
              </w:rPr>
              <w:t>с момента заключения Договора по 01 апреля 2013г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40.10: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4010020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 w:rsidRPr="005F550E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</w:t>
            </w:r>
            <w:proofErr w:type="spellStart"/>
            <w:r w:rsidRPr="005F550E">
              <w:rPr>
                <w:rFonts w:ascii="Times New Roman" w:hAnsi="Times New Roman" w:cs="Times New Roman"/>
                <w:sz w:val="16"/>
                <w:szCs w:val="16"/>
              </w:rPr>
              <w:t>газопоршневой</w:t>
            </w:r>
            <w:proofErr w:type="spellEnd"/>
            <w:r w:rsidRPr="005F550E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F550E">
              <w:rPr>
                <w:caps/>
                <w:sz w:val="16"/>
                <w:szCs w:val="16"/>
              </w:rPr>
              <w:t xml:space="preserve">GE Jenbacher </w:t>
            </w:r>
            <w:r w:rsidRPr="005F550E">
              <w:rPr>
                <w:caps/>
                <w:sz w:val="16"/>
                <w:szCs w:val="16"/>
                <w:lang w:val="en-US"/>
              </w:rPr>
              <w:t>JM</w:t>
            </w:r>
            <w:proofErr w:type="gramStart"/>
            <w:r w:rsidRPr="005F550E">
              <w:rPr>
                <w:caps/>
                <w:sz w:val="16"/>
                <w:szCs w:val="16"/>
              </w:rPr>
              <w:t>С</w:t>
            </w:r>
            <w:proofErr w:type="gramEnd"/>
            <w:r w:rsidRPr="005F550E">
              <w:rPr>
                <w:caps/>
                <w:sz w:val="16"/>
                <w:szCs w:val="16"/>
              </w:rPr>
              <w:t xml:space="preserve"> 320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41 417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F550E">
              <w:rPr>
                <w:bCs/>
                <w:sz w:val="16"/>
                <w:szCs w:val="16"/>
              </w:rPr>
              <w:t>2150000,00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254235"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Default="005D71A8" w:rsidP="005D71A8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Трубы голые (3-87):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F550E">
              <w:rPr>
                <w:rFonts w:eastAsia="Times New Roman"/>
                <w:sz w:val="16"/>
                <w:szCs w:val="16"/>
                <w:lang w:eastAsia="ru-RU"/>
              </w:rPr>
              <w:t>Трубы ВГП Ду15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>- 20 х</w:t>
            </w:r>
            <w:proofErr w:type="gramStart"/>
            <w:r w:rsidRPr="005F550E">
              <w:rPr>
                <w:sz w:val="16"/>
                <w:szCs w:val="16"/>
              </w:rPr>
              <w:t>2</w:t>
            </w:r>
            <w:proofErr w:type="gramEnd"/>
            <w:r w:rsidRPr="005F550E">
              <w:rPr>
                <w:sz w:val="16"/>
                <w:szCs w:val="16"/>
              </w:rPr>
              <w:t xml:space="preserve">,8                                                                                </w:t>
            </w:r>
          </w:p>
          <w:p w:rsidR="005D71A8" w:rsidRPr="005F550E" w:rsidRDefault="005D71A8" w:rsidP="005D6EA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- 25   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Ду-32     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Труба Ду-40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В соответствии с </w:t>
            </w:r>
            <w:r w:rsidRPr="005F550E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</w:t>
            </w:r>
            <w:r w:rsidRPr="005F550E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gramStart"/>
            <w:r w:rsidRPr="005F550E">
              <w:rPr>
                <w:sz w:val="16"/>
                <w:szCs w:val="16"/>
              </w:rPr>
              <w:t>.с</w:t>
            </w:r>
            <w:proofErr w:type="gramEnd"/>
            <w:r w:rsidRPr="005F550E">
              <w:rPr>
                <w:sz w:val="16"/>
                <w:szCs w:val="16"/>
              </w:rPr>
              <w:t>варная</w:t>
            </w:r>
            <w:proofErr w:type="spellEnd"/>
            <w:r w:rsidRPr="005F550E">
              <w:rPr>
                <w:sz w:val="16"/>
                <w:szCs w:val="16"/>
              </w:rPr>
              <w:t xml:space="preserve">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57х3.5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35 100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76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89х4  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48 600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108х4 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52 080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133х5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27 440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159х5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21 280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- 219х6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106 400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Трубка  импульсная 12х2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Труба импульсная 15х1,5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32 (40)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57х4,5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76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89х4,5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108х4,5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133 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159 х</w:t>
            </w:r>
            <w:proofErr w:type="gramStart"/>
            <w:r w:rsidRPr="005F550E">
              <w:rPr>
                <w:sz w:val="16"/>
                <w:szCs w:val="16"/>
              </w:rPr>
              <w:t>4</w:t>
            </w:r>
            <w:proofErr w:type="gramEnd"/>
            <w:r w:rsidRPr="005F550E">
              <w:rPr>
                <w:sz w:val="16"/>
                <w:szCs w:val="16"/>
              </w:rPr>
              <w:t>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219х6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273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325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57х108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89х65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89х76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133х108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159х108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159х133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159х219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219х133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Швеллер №10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Лист Сталь 3мм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Сталь  листовая S 10мм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Сталь  листовая S 20мм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Лист алюминиевый. Д16  0.5мм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Трубы  Гост 550-75 ст20 32х4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170 100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………………….         57х5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</w:t>
            </w:r>
            <w:r w:rsidRPr="005F550E">
              <w:rPr>
                <w:rStyle w:val="dynatree-title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                                          89х7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5F550E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</w:t>
            </w:r>
            <w:r w:rsidRPr="005F550E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108х7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Трубы ТУ14-3-460-2003 ст20  159х8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133х7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32х4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89х7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Отводы ГОСТ-17375-2001 90гр.108х7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89х7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17 520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14 400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45гр.  108х7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45гр.   89х7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45гр.57х5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45гр 32х3,5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proofErr w:type="gramStart"/>
            <w:r w:rsidRPr="005F550E">
              <w:rPr>
                <w:sz w:val="16"/>
                <w:szCs w:val="16"/>
              </w:rPr>
              <w:t>ОтводыТУ14-3-460-3 ст20 90гр 159х8</w:t>
            </w:r>
            <w:proofErr w:type="gramEnd"/>
            <w:r w:rsidRPr="005F550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 133х7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   89х7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  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</w:t>
            </w:r>
            <w:r w:rsidRPr="005F550E">
              <w:rPr>
                <w:rStyle w:val="dynatree-title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                                                         </w:t>
            </w:r>
            <w:r w:rsidRPr="005F550E">
              <w:rPr>
                <w:sz w:val="16"/>
                <w:szCs w:val="16"/>
              </w:rPr>
              <w:lastRenderedPageBreak/>
              <w:t>32х3.5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В </w:t>
            </w:r>
            <w:r w:rsidRPr="005F550E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До 01 июня </w:t>
            </w:r>
            <w:r w:rsidRPr="005F550E">
              <w:rPr>
                <w:sz w:val="16"/>
                <w:szCs w:val="16"/>
              </w:rPr>
              <w:lastRenderedPageBreak/>
              <w:t>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Запрос </w:t>
            </w:r>
            <w:r w:rsidRPr="005F550E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45градусов  159х8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Переходы 108х8--57х5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108х8--89х8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89х8--57х5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57х5--32х3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159х8--133х8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Тройники ст. бесшовные приварные 108х8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4 070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ГОСТ 17376 2001                               89х8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                 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Тройники ТУ14-3-4602003 ст.20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Заглушка эллиптическая 108х7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                                     57х5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Ст.3 Лист  8мм 1500х6000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F550E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5F550E">
              <w:rPr>
                <w:sz w:val="16"/>
                <w:szCs w:val="16"/>
              </w:rPr>
              <w:t xml:space="preserve"> 09Г2С  Лист 5мм 1500х6000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F550E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5F550E">
              <w:rPr>
                <w:sz w:val="16"/>
                <w:szCs w:val="16"/>
              </w:rPr>
              <w:t xml:space="preserve"> 3 Лист 1,5мм 1250х2500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gramStart"/>
            <w:r w:rsidRPr="005F550E">
              <w:rPr>
                <w:sz w:val="16"/>
                <w:szCs w:val="16"/>
              </w:rPr>
              <w:t>.с</w:t>
            </w:r>
            <w:proofErr w:type="gramEnd"/>
            <w:r w:rsidRPr="005F550E">
              <w:rPr>
                <w:sz w:val="16"/>
                <w:szCs w:val="16"/>
              </w:rPr>
              <w:t>варная</w:t>
            </w:r>
            <w:proofErr w:type="spellEnd"/>
            <w:r w:rsidRPr="005F550E">
              <w:rPr>
                <w:sz w:val="16"/>
                <w:szCs w:val="16"/>
              </w:rPr>
              <w:t xml:space="preserve">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219х6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219   90 гр.            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Лист Сталь 3   8мм 1500х6000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57 500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Лист ст.09Г2С 5мм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369 600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Лист ст3 1,5мм 1250х2500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11 250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gramStart"/>
            <w:r w:rsidRPr="005F550E">
              <w:rPr>
                <w:sz w:val="16"/>
                <w:szCs w:val="16"/>
              </w:rPr>
              <w:t>.с</w:t>
            </w:r>
            <w:proofErr w:type="gramEnd"/>
            <w:r w:rsidRPr="005F550E">
              <w:rPr>
                <w:sz w:val="16"/>
                <w:szCs w:val="16"/>
              </w:rPr>
              <w:t>варная</w:t>
            </w:r>
            <w:proofErr w:type="spellEnd"/>
            <w:r w:rsidRPr="005F550E">
              <w:rPr>
                <w:sz w:val="16"/>
                <w:szCs w:val="16"/>
              </w:rPr>
              <w:t xml:space="preserve"> 219х6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Отводы ГОСТ-17375-2001 90гр.108х6  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Труба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gramStart"/>
            <w:r w:rsidRPr="005F550E">
              <w:rPr>
                <w:sz w:val="16"/>
                <w:szCs w:val="16"/>
              </w:rPr>
              <w:t>.с</w:t>
            </w:r>
            <w:proofErr w:type="gramEnd"/>
            <w:r w:rsidRPr="005F550E">
              <w:rPr>
                <w:sz w:val="16"/>
                <w:szCs w:val="16"/>
              </w:rPr>
              <w:t>варная</w:t>
            </w:r>
            <w:proofErr w:type="spellEnd"/>
            <w:r w:rsidRPr="005F550E">
              <w:rPr>
                <w:sz w:val="16"/>
                <w:szCs w:val="16"/>
              </w:rPr>
              <w:t xml:space="preserve"> </w:t>
            </w:r>
            <w:proofErr w:type="spellStart"/>
            <w:r w:rsidRPr="005F550E">
              <w:rPr>
                <w:sz w:val="16"/>
                <w:szCs w:val="16"/>
              </w:rPr>
              <w:t>Ду</w:t>
            </w:r>
            <w:proofErr w:type="spellEnd"/>
            <w:r w:rsidRPr="005F550E">
              <w:rPr>
                <w:sz w:val="16"/>
                <w:szCs w:val="16"/>
              </w:rPr>
              <w:t xml:space="preserve"> 108х4,5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0,688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19 264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 273х219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Переход 133х108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Запорная арматура (88-134):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a5"/>
              <w:snapToGrid w:val="0"/>
              <w:rPr>
                <w:sz w:val="16"/>
                <w:szCs w:val="16"/>
              </w:rPr>
            </w:pP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муфт. 15мм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6020,00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муфт. 20мм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7688,00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муфт. 25мм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7128,00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муфт. 32мм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624,00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фланцевый. 50мм, 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28700,00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фланцевый. 50мм, Ру-16, с ответными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</w:t>
            </w:r>
            <w:r w:rsidRPr="005F550E">
              <w:rPr>
                <w:color w:val="000000"/>
                <w:sz w:val="16"/>
                <w:szCs w:val="16"/>
              </w:rPr>
              <w:t>5800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5F550E">
              <w:rPr>
                <w:sz w:val="16"/>
                <w:szCs w:val="16"/>
              </w:rPr>
              <w:t>фланц</w:t>
            </w:r>
            <w:proofErr w:type="spellEnd"/>
            <w:r w:rsidRPr="005F550E">
              <w:rPr>
                <w:sz w:val="16"/>
                <w:szCs w:val="16"/>
              </w:rPr>
              <w:t>. 65мм, Ру-16 с ответными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</w:t>
            </w:r>
            <w:r w:rsidRPr="005F550E">
              <w:rPr>
                <w:color w:val="000000"/>
                <w:sz w:val="16"/>
                <w:szCs w:val="16"/>
              </w:rPr>
              <w:t>7800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5F550E">
              <w:rPr>
                <w:sz w:val="16"/>
                <w:szCs w:val="16"/>
              </w:rPr>
              <w:t>фланц</w:t>
            </w:r>
            <w:proofErr w:type="spellEnd"/>
            <w:r w:rsidRPr="005F550E">
              <w:rPr>
                <w:sz w:val="16"/>
                <w:szCs w:val="16"/>
              </w:rPr>
              <w:t>. 80мм, 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37200,00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</w:t>
            </w:r>
            <w:r w:rsidRPr="005F550E">
              <w:rPr>
                <w:rStyle w:val="dynatree-title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Кран шаровой </w:t>
            </w:r>
            <w:proofErr w:type="spellStart"/>
            <w:r w:rsidRPr="005F550E">
              <w:rPr>
                <w:sz w:val="16"/>
                <w:szCs w:val="16"/>
              </w:rPr>
              <w:t>фланц</w:t>
            </w:r>
            <w:proofErr w:type="spellEnd"/>
            <w:r w:rsidRPr="005F550E">
              <w:rPr>
                <w:sz w:val="16"/>
                <w:szCs w:val="16"/>
              </w:rPr>
              <w:t>. 100мм, 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В соответствии с </w:t>
            </w:r>
            <w:r w:rsidRPr="005F550E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</w:t>
            </w:r>
            <w:r w:rsidRPr="005F550E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5F550E">
              <w:rPr>
                <w:sz w:val="16"/>
                <w:szCs w:val="16"/>
              </w:rPr>
              <w:t>фланц</w:t>
            </w:r>
            <w:proofErr w:type="spellEnd"/>
            <w:r w:rsidRPr="005F550E">
              <w:rPr>
                <w:sz w:val="16"/>
                <w:szCs w:val="16"/>
              </w:rPr>
              <w:t>. 100мм</w:t>
            </w:r>
            <w:proofErr w:type="gramStart"/>
            <w:r w:rsidRPr="005F550E">
              <w:rPr>
                <w:sz w:val="16"/>
                <w:szCs w:val="16"/>
              </w:rPr>
              <w:t>,Р</w:t>
            </w:r>
            <w:proofErr w:type="gramEnd"/>
            <w:r w:rsidRPr="005F550E">
              <w:rPr>
                <w:sz w:val="16"/>
                <w:szCs w:val="16"/>
              </w:rPr>
              <w:t>у-16 с ответными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</w:t>
            </w:r>
            <w:r w:rsidRPr="005F550E">
              <w:rPr>
                <w:color w:val="000000"/>
                <w:sz w:val="16"/>
                <w:szCs w:val="16"/>
              </w:rPr>
              <w:t>5410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приварной 100мм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6200,00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шаровой приварной 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12400,00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со </w:t>
            </w:r>
            <w:proofErr w:type="spellStart"/>
            <w:r w:rsidRPr="005F550E">
              <w:rPr>
                <w:sz w:val="16"/>
                <w:szCs w:val="16"/>
              </w:rPr>
              <w:t>спускником</w:t>
            </w:r>
            <w:proofErr w:type="spellEnd"/>
            <w:r w:rsidRPr="005F550E">
              <w:rPr>
                <w:sz w:val="16"/>
                <w:szCs w:val="16"/>
              </w:rPr>
              <w:t xml:space="preserve"> 15мм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4600,00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фланцевый с редуктором </w:t>
            </w:r>
            <w:r w:rsidRPr="005F550E">
              <w:rPr>
                <w:sz w:val="16"/>
                <w:szCs w:val="16"/>
                <w:lang w:val="en-US"/>
              </w:rPr>
              <w:t>DN</w:t>
            </w:r>
            <w:r w:rsidRPr="005F550E">
              <w:rPr>
                <w:sz w:val="16"/>
                <w:szCs w:val="16"/>
              </w:rPr>
              <w:t xml:space="preserve">150. </w:t>
            </w:r>
            <w:r w:rsidRPr="005F550E">
              <w:rPr>
                <w:sz w:val="16"/>
                <w:szCs w:val="16"/>
                <w:lang w:val="en-US"/>
              </w:rPr>
              <w:t>PN</w:t>
            </w:r>
            <w:r w:rsidRPr="005F550E">
              <w:rPr>
                <w:sz w:val="16"/>
                <w:szCs w:val="16"/>
              </w:rPr>
              <w:t>16. ,120°, пар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18400,00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Кран шаровой </w:t>
            </w:r>
            <w:r w:rsidRPr="005F550E">
              <w:rPr>
                <w:sz w:val="16"/>
                <w:szCs w:val="16"/>
                <w:lang w:val="en-US"/>
              </w:rPr>
              <w:t>IDMAR</w:t>
            </w:r>
            <w:r w:rsidRPr="005F550E">
              <w:rPr>
                <w:sz w:val="16"/>
                <w:szCs w:val="16"/>
              </w:rPr>
              <w:t xml:space="preserve"> </w:t>
            </w:r>
            <w:r w:rsidRPr="005F550E">
              <w:rPr>
                <w:sz w:val="16"/>
                <w:szCs w:val="16"/>
                <w:lang w:val="en-US"/>
              </w:rPr>
              <w:t>WK</w:t>
            </w:r>
            <w:r w:rsidRPr="005F550E">
              <w:rPr>
                <w:sz w:val="16"/>
                <w:szCs w:val="16"/>
              </w:rPr>
              <w:t xml:space="preserve"> 2а </w:t>
            </w:r>
            <w:r w:rsidRPr="005F550E">
              <w:rPr>
                <w:sz w:val="16"/>
                <w:szCs w:val="16"/>
                <w:lang w:val="en-US"/>
              </w:rPr>
              <w:t>DN</w:t>
            </w:r>
            <w:r w:rsidRPr="005F550E">
              <w:rPr>
                <w:sz w:val="16"/>
                <w:szCs w:val="16"/>
              </w:rPr>
              <w:t xml:space="preserve">-80. </w:t>
            </w:r>
            <w:r w:rsidRPr="005F550E">
              <w:rPr>
                <w:sz w:val="16"/>
                <w:szCs w:val="16"/>
                <w:lang w:val="en-US"/>
              </w:rPr>
              <w:t>PN</w:t>
            </w:r>
            <w:r w:rsidRPr="005F550E">
              <w:rPr>
                <w:sz w:val="16"/>
                <w:szCs w:val="16"/>
              </w:rPr>
              <w:t xml:space="preserve">-40. </w:t>
            </w:r>
            <w:proofErr w:type="spellStart"/>
            <w:r w:rsidRPr="005F550E">
              <w:rPr>
                <w:sz w:val="16"/>
                <w:szCs w:val="16"/>
                <w:lang w:val="en-US"/>
              </w:rPr>
              <w:t>Tp</w:t>
            </w:r>
            <w:proofErr w:type="spellEnd"/>
            <w:r w:rsidRPr="005F550E">
              <w:rPr>
                <w:sz w:val="16"/>
                <w:szCs w:val="16"/>
              </w:rPr>
              <w:t>-150°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12800,00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Маевского  15мм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460,00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Кран 3х ходовой усиленный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1040,00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Задвижка стальная Ду-50,Ру-16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18600,00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Задвижка стальная Ду-80,Ру-16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20800,00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Задвижка стальная Ду-100,Ру-16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29600,00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Задвижка стальная Ду200,Ру-16 в комплекте с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color w:val="000000"/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99200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Задвижка стальная с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spellEnd"/>
            <w:r w:rsidRPr="005F550E">
              <w:rPr>
                <w:sz w:val="16"/>
                <w:szCs w:val="16"/>
              </w:rPr>
              <w:t xml:space="preserve">. приводом  30с941нж Ø 150,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Ру-16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49400,00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Задвижка стальная 30с41нж Ду-300,Ру-16 в комплекте с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6400,00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Электропривод для задвижки стальной </w:t>
            </w:r>
            <w:proofErr w:type="spellStart"/>
            <w:r w:rsidRPr="005F550E">
              <w:rPr>
                <w:sz w:val="16"/>
                <w:szCs w:val="16"/>
                <w:lang w:val="en-US"/>
              </w:rPr>
              <w:t>Dy</w:t>
            </w:r>
            <w:proofErr w:type="spellEnd"/>
            <w:r w:rsidRPr="005F550E">
              <w:rPr>
                <w:sz w:val="16"/>
                <w:szCs w:val="16"/>
              </w:rPr>
              <w:t xml:space="preserve"> 500 </w:t>
            </w:r>
            <w:proofErr w:type="spellStart"/>
            <w:r w:rsidRPr="005F550E">
              <w:rPr>
                <w:sz w:val="16"/>
                <w:szCs w:val="16"/>
                <w:lang w:val="en-US"/>
              </w:rPr>
              <w:t>Py</w:t>
            </w:r>
            <w:proofErr w:type="spellEnd"/>
            <w:r w:rsidRPr="005F550E">
              <w:rPr>
                <w:sz w:val="16"/>
                <w:szCs w:val="16"/>
              </w:rPr>
              <w:t xml:space="preserve"> 16,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тип ГЗ-Г-2500(скорость вращения выходного вала </w:t>
            </w:r>
            <w:proofErr w:type="spellStart"/>
            <w:r w:rsidRPr="005F550E">
              <w:rPr>
                <w:sz w:val="16"/>
                <w:szCs w:val="16"/>
              </w:rPr>
              <w:t>эл</w:t>
            </w:r>
            <w:proofErr w:type="gramStart"/>
            <w:r w:rsidRPr="005F550E">
              <w:rPr>
                <w:sz w:val="16"/>
                <w:szCs w:val="16"/>
              </w:rPr>
              <w:t>.п</w:t>
            </w:r>
            <w:proofErr w:type="gramEnd"/>
            <w:r w:rsidRPr="005F550E">
              <w:rPr>
                <w:sz w:val="16"/>
                <w:szCs w:val="16"/>
              </w:rPr>
              <w:t>ривода</w:t>
            </w:r>
            <w:proofErr w:type="spellEnd"/>
            <w:r w:rsidRPr="005F550E">
              <w:rPr>
                <w:sz w:val="16"/>
                <w:szCs w:val="16"/>
              </w:rPr>
              <w:t xml:space="preserve">  18об/мин, блок дистанционного управления БУЭП)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</w:t>
            </w:r>
            <w:r w:rsidRPr="005F550E">
              <w:rPr>
                <w:color w:val="000000"/>
                <w:sz w:val="16"/>
                <w:szCs w:val="16"/>
              </w:rPr>
              <w:t>305200,00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Запорно-регулирующий клапан 25ч945нж с </w:t>
            </w:r>
            <w:proofErr w:type="spellStart"/>
            <w:r w:rsidRPr="005F550E">
              <w:rPr>
                <w:sz w:val="16"/>
                <w:szCs w:val="16"/>
              </w:rPr>
              <w:t>прямоходным</w:t>
            </w:r>
            <w:proofErr w:type="spellEnd"/>
            <w:r w:rsidRPr="005F550E">
              <w:rPr>
                <w:sz w:val="16"/>
                <w:szCs w:val="16"/>
              </w:rPr>
              <w:t xml:space="preserve"> электроприводом типа </w:t>
            </w:r>
            <w:r w:rsidRPr="005F550E">
              <w:rPr>
                <w:sz w:val="16"/>
                <w:szCs w:val="16"/>
                <w:lang w:val="en-US"/>
              </w:rPr>
              <w:t>ST</w:t>
            </w:r>
            <w:r w:rsidRPr="005F550E">
              <w:rPr>
                <w:sz w:val="16"/>
                <w:szCs w:val="16"/>
              </w:rPr>
              <w:t xml:space="preserve">2. Характеристики клапана: </w:t>
            </w:r>
            <w:r w:rsidRPr="005F550E">
              <w:rPr>
                <w:sz w:val="16"/>
                <w:szCs w:val="16"/>
              </w:rPr>
              <w:lastRenderedPageBreak/>
              <w:t xml:space="preserve">номинальное давление </w:t>
            </w:r>
            <w:r w:rsidRPr="005F550E">
              <w:rPr>
                <w:sz w:val="16"/>
                <w:szCs w:val="16"/>
                <w:lang w:val="en-US"/>
              </w:rPr>
              <w:t>PN</w:t>
            </w:r>
            <w:r w:rsidRPr="005F550E">
              <w:rPr>
                <w:sz w:val="16"/>
                <w:szCs w:val="16"/>
              </w:rPr>
              <w:t xml:space="preserve">-1.6МПа, номинальный диаметр </w:t>
            </w:r>
            <w:r w:rsidRPr="005F550E">
              <w:rPr>
                <w:sz w:val="16"/>
                <w:szCs w:val="16"/>
                <w:lang w:val="en-US"/>
              </w:rPr>
              <w:t>DN</w:t>
            </w:r>
            <w:r w:rsidRPr="005F550E">
              <w:rPr>
                <w:sz w:val="16"/>
                <w:szCs w:val="16"/>
              </w:rPr>
              <w:t xml:space="preserve">-200мм, пропускная характеристика линейная, рабочий ход 50мм, условная пропускная способность </w:t>
            </w:r>
            <w:proofErr w:type="spellStart"/>
            <w:r w:rsidRPr="005F550E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5F550E">
              <w:rPr>
                <w:sz w:val="16"/>
                <w:szCs w:val="16"/>
              </w:rPr>
              <w:t>-250м3/час,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</w:t>
            </w:r>
            <w:r w:rsidRPr="005F550E">
              <w:rPr>
                <w:color w:val="000000"/>
                <w:sz w:val="16"/>
                <w:szCs w:val="16"/>
              </w:rPr>
              <w:t>156400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Запорно-регулирующий клапан 25ч945нж с </w:t>
            </w:r>
            <w:proofErr w:type="spellStart"/>
            <w:r w:rsidRPr="005F550E">
              <w:rPr>
                <w:sz w:val="16"/>
                <w:szCs w:val="16"/>
              </w:rPr>
              <w:t>прямоходным</w:t>
            </w:r>
            <w:proofErr w:type="spellEnd"/>
            <w:r w:rsidRPr="005F550E">
              <w:rPr>
                <w:sz w:val="16"/>
                <w:szCs w:val="16"/>
              </w:rPr>
              <w:t xml:space="preserve"> электроприводом типа </w:t>
            </w:r>
            <w:r w:rsidRPr="005F550E">
              <w:rPr>
                <w:sz w:val="16"/>
                <w:szCs w:val="16"/>
                <w:lang w:val="en-US"/>
              </w:rPr>
              <w:t>ST</w:t>
            </w:r>
            <w:r w:rsidRPr="005F550E">
              <w:rPr>
                <w:sz w:val="16"/>
                <w:szCs w:val="16"/>
              </w:rPr>
              <w:t xml:space="preserve">2. Характеристики клапана: номинальное давление </w:t>
            </w:r>
            <w:r w:rsidRPr="005F550E">
              <w:rPr>
                <w:sz w:val="16"/>
                <w:szCs w:val="16"/>
                <w:lang w:val="en-US"/>
              </w:rPr>
              <w:t>PN</w:t>
            </w:r>
            <w:r w:rsidRPr="005F550E">
              <w:rPr>
                <w:sz w:val="16"/>
                <w:szCs w:val="16"/>
              </w:rPr>
              <w:t xml:space="preserve">-1.6МПа, номинальный диаметр </w:t>
            </w:r>
            <w:r w:rsidRPr="005F550E">
              <w:rPr>
                <w:sz w:val="16"/>
                <w:szCs w:val="16"/>
                <w:lang w:val="en-US"/>
              </w:rPr>
              <w:t>DN</w:t>
            </w:r>
            <w:r w:rsidRPr="005F550E">
              <w:rPr>
                <w:sz w:val="16"/>
                <w:szCs w:val="16"/>
              </w:rPr>
              <w:t xml:space="preserve">-100мм, пропускная характеристика линейная, рабочий ход 32мм, условная пропускная способность </w:t>
            </w:r>
            <w:proofErr w:type="spellStart"/>
            <w:r w:rsidRPr="005F550E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5F550E">
              <w:rPr>
                <w:sz w:val="16"/>
                <w:szCs w:val="16"/>
              </w:rPr>
              <w:t>-63м3/час,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</w:t>
            </w:r>
            <w:r w:rsidRPr="005F550E">
              <w:rPr>
                <w:color w:val="000000"/>
                <w:sz w:val="16"/>
                <w:szCs w:val="16"/>
              </w:rPr>
              <w:t>69800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Клапан  25ч945п </w:t>
            </w:r>
            <w:proofErr w:type="spellStart"/>
            <w:r w:rsidRPr="005F550E">
              <w:rPr>
                <w:sz w:val="16"/>
                <w:szCs w:val="16"/>
              </w:rPr>
              <w:t>запорно-регули-рующий</w:t>
            </w:r>
            <w:proofErr w:type="spellEnd"/>
            <w:r w:rsidRPr="005F550E">
              <w:rPr>
                <w:sz w:val="16"/>
                <w:szCs w:val="16"/>
              </w:rPr>
              <w:t xml:space="preserve"> односедельный фланцевый с </w:t>
            </w:r>
            <w:proofErr w:type="spellStart"/>
            <w:r w:rsidRPr="005F550E">
              <w:rPr>
                <w:sz w:val="16"/>
                <w:szCs w:val="16"/>
              </w:rPr>
              <w:t>электричес-ким</w:t>
            </w:r>
            <w:proofErr w:type="spellEnd"/>
            <w:r w:rsidRPr="005F550E">
              <w:rPr>
                <w:sz w:val="16"/>
                <w:szCs w:val="16"/>
              </w:rPr>
              <w:t xml:space="preserve"> исполнительным механизмом ST2; РN1,6МПа;  Ду150;  Kvу400м</w:t>
            </w:r>
            <w:r w:rsidRPr="005F550E">
              <w:rPr>
                <w:sz w:val="16"/>
                <w:szCs w:val="16"/>
                <w:vertAlign w:val="superscript"/>
              </w:rPr>
              <w:t>3</w:t>
            </w:r>
            <w:r w:rsidRPr="005F550E">
              <w:rPr>
                <w:sz w:val="16"/>
                <w:szCs w:val="16"/>
              </w:rPr>
              <w:t>/ч;  Т150</w:t>
            </w:r>
            <w:r w:rsidRPr="005F550E">
              <w:rPr>
                <w:sz w:val="16"/>
                <w:szCs w:val="16"/>
                <w:vertAlign w:val="superscript"/>
              </w:rPr>
              <w:t>0</w:t>
            </w:r>
            <w:r w:rsidRPr="005F550E">
              <w:rPr>
                <w:sz w:val="16"/>
                <w:szCs w:val="16"/>
              </w:rPr>
              <w:t xml:space="preserve">С; исполнительный </w:t>
            </w:r>
            <w:proofErr w:type="spellStart"/>
            <w:r w:rsidRPr="005F550E">
              <w:rPr>
                <w:sz w:val="16"/>
                <w:szCs w:val="16"/>
              </w:rPr>
              <w:t>меха-низм</w:t>
            </w:r>
            <w:proofErr w:type="spellEnd"/>
            <w:r w:rsidRPr="005F550E">
              <w:rPr>
                <w:sz w:val="16"/>
                <w:szCs w:val="16"/>
              </w:rPr>
              <w:t xml:space="preserve"> с возможностью ручного управления, с  электропитанием220В, </w:t>
            </w:r>
            <w:proofErr w:type="spellStart"/>
            <w:r w:rsidRPr="005F550E">
              <w:rPr>
                <w:sz w:val="16"/>
                <w:szCs w:val="16"/>
              </w:rPr>
              <w:t>двухсиловыми</w:t>
            </w:r>
            <w:proofErr w:type="spellEnd"/>
            <w:r w:rsidRPr="005F550E">
              <w:rPr>
                <w:sz w:val="16"/>
                <w:szCs w:val="16"/>
              </w:rPr>
              <w:t xml:space="preserve"> </w:t>
            </w:r>
            <w:proofErr w:type="spellStart"/>
            <w:r w:rsidRPr="005F550E">
              <w:rPr>
                <w:sz w:val="16"/>
                <w:szCs w:val="16"/>
              </w:rPr>
              <w:t>выклю-чателями</w:t>
            </w:r>
            <w:proofErr w:type="spellEnd"/>
            <w:r w:rsidRPr="005F550E">
              <w:rPr>
                <w:sz w:val="16"/>
                <w:szCs w:val="16"/>
              </w:rPr>
              <w:t xml:space="preserve">, </w:t>
            </w:r>
            <w:proofErr w:type="gramStart"/>
            <w:r w:rsidRPr="005F550E">
              <w:rPr>
                <w:sz w:val="16"/>
                <w:szCs w:val="16"/>
              </w:rPr>
              <w:t>добавочными</w:t>
            </w:r>
            <w:proofErr w:type="gramEnd"/>
            <w:r w:rsidRPr="005F550E">
              <w:rPr>
                <w:sz w:val="16"/>
                <w:szCs w:val="16"/>
              </w:rPr>
              <w:t xml:space="preserve"> концевыми </w:t>
            </w:r>
            <w:proofErr w:type="spellStart"/>
            <w:r w:rsidRPr="005F550E">
              <w:rPr>
                <w:sz w:val="16"/>
                <w:szCs w:val="16"/>
              </w:rPr>
              <w:t>выключате-лями</w:t>
            </w:r>
            <w:proofErr w:type="spellEnd"/>
            <w:r w:rsidRPr="005F550E">
              <w:rPr>
                <w:sz w:val="16"/>
                <w:szCs w:val="16"/>
              </w:rPr>
              <w:t xml:space="preserve">  и двухпроводными токовыми (4-20А) </w:t>
            </w:r>
            <w:proofErr w:type="spellStart"/>
            <w:r w:rsidRPr="005F550E">
              <w:rPr>
                <w:sz w:val="16"/>
                <w:szCs w:val="16"/>
              </w:rPr>
              <w:t>датчи-ками</w:t>
            </w:r>
            <w:proofErr w:type="spellEnd"/>
            <w:r w:rsidRPr="005F550E">
              <w:rPr>
                <w:sz w:val="16"/>
                <w:szCs w:val="16"/>
              </w:rPr>
              <w:t xml:space="preserve"> положения в </w:t>
            </w:r>
            <w:proofErr w:type="spellStart"/>
            <w:r w:rsidRPr="005F550E">
              <w:rPr>
                <w:sz w:val="16"/>
                <w:szCs w:val="16"/>
              </w:rPr>
              <w:t>комп-лекте</w:t>
            </w:r>
            <w:proofErr w:type="spellEnd"/>
            <w:r w:rsidRPr="005F550E">
              <w:rPr>
                <w:sz w:val="16"/>
                <w:szCs w:val="16"/>
              </w:rPr>
              <w:t xml:space="preserve"> с: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  фланцами Ду150 Ру16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-  переходами Ду159хДу273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101100,00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Клапан предохранительный пружинный Ду50 </w:t>
            </w:r>
            <w:proofErr w:type="spellStart"/>
            <w:r w:rsidRPr="005F550E">
              <w:rPr>
                <w:sz w:val="16"/>
                <w:szCs w:val="16"/>
              </w:rPr>
              <w:t>Ру</w:t>
            </w:r>
            <w:proofErr w:type="spellEnd"/>
            <w:r w:rsidRPr="005F550E">
              <w:rPr>
                <w:sz w:val="16"/>
                <w:szCs w:val="16"/>
              </w:rPr>
              <w:t xml:space="preserve"> 6,4Мпа </w:t>
            </w:r>
            <w:proofErr w:type="spellStart"/>
            <w:r w:rsidRPr="005F550E">
              <w:rPr>
                <w:sz w:val="16"/>
                <w:szCs w:val="16"/>
              </w:rPr>
              <w:t>Рраб</w:t>
            </w:r>
            <w:proofErr w:type="spellEnd"/>
            <w:r w:rsidRPr="005F550E">
              <w:rPr>
                <w:sz w:val="16"/>
                <w:szCs w:val="16"/>
              </w:rPr>
              <w:t xml:space="preserve"> 0,7-1,5 </w:t>
            </w:r>
            <w:proofErr w:type="spellStart"/>
            <w:r w:rsidRPr="005F550E">
              <w:rPr>
                <w:sz w:val="16"/>
                <w:szCs w:val="16"/>
              </w:rPr>
              <w:t>Мпа</w:t>
            </w:r>
            <w:proofErr w:type="spellEnd"/>
            <w:r w:rsidRPr="005F550E">
              <w:rPr>
                <w:sz w:val="16"/>
                <w:szCs w:val="16"/>
              </w:rPr>
              <w:t xml:space="preserve">  Шифр Т-31М-3.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79200,00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Клапан обратный (ГРАНЛОК)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Ду-50, Ру-16 в комплекте с  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</w:t>
            </w:r>
            <w:r w:rsidRPr="005F550E">
              <w:rPr>
                <w:color w:val="000000"/>
                <w:sz w:val="16"/>
                <w:szCs w:val="16"/>
              </w:rPr>
              <w:t>4480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Клапан обратный (ГРАНЛОК)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Ду-300, Ру-16 в комплекте с  </w:t>
            </w:r>
            <w:r w:rsidRPr="005F550E">
              <w:rPr>
                <w:sz w:val="16"/>
                <w:szCs w:val="16"/>
              </w:rPr>
              <w:lastRenderedPageBreak/>
              <w:t>фланцами и крепежом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5F550E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color w:val="000000"/>
                <w:sz w:val="16"/>
                <w:szCs w:val="16"/>
              </w:rPr>
            </w:pPr>
            <w:r w:rsidRPr="005F550E">
              <w:rPr>
                <w:color w:val="FF0000"/>
                <w:sz w:val="16"/>
                <w:szCs w:val="16"/>
              </w:rPr>
              <w:t xml:space="preserve"> </w:t>
            </w:r>
            <w:r w:rsidRPr="005F550E">
              <w:rPr>
                <w:color w:val="000000"/>
                <w:sz w:val="16"/>
                <w:szCs w:val="16"/>
              </w:rPr>
              <w:t>47400</w:t>
            </w:r>
          </w:p>
          <w:p w:rsidR="005D71A8" w:rsidRPr="005F550E" w:rsidRDefault="005D71A8" w:rsidP="005D6EA5">
            <w:pPr>
              <w:rPr>
                <w:color w:val="FF0000"/>
                <w:sz w:val="16"/>
                <w:szCs w:val="16"/>
              </w:rPr>
            </w:pPr>
            <w:r w:rsidRPr="005F550E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</w:t>
            </w:r>
            <w:r w:rsidRPr="005F550E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М16х75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10400,00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М10х50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М12х60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М14х70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1950,00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М16х90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2560,00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М20х90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5040,00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Болты М24х90 с гайкой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40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4960,00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Шпилька М 16, </w:t>
            </w:r>
            <w:r w:rsidRPr="005F550E">
              <w:rPr>
                <w:sz w:val="16"/>
                <w:szCs w:val="16"/>
                <w:lang w:val="en-US"/>
              </w:rPr>
              <w:t>L-</w:t>
            </w:r>
            <w:r w:rsidRPr="005F550E">
              <w:rPr>
                <w:sz w:val="16"/>
                <w:szCs w:val="16"/>
              </w:rPr>
              <w:t>2000мм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768,00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Шпилька М 14, </w:t>
            </w:r>
            <w:r w:rsidRPr="005F550E">
              <w:rPr>
                <w:sz w:val="16"/>
                <w:szCs w:val="16"/>
                <w:lang w:val="en-US"/>
              </w:rPr>
              <w:t>L-</w:t>
            </w:r>
            <w:r w:rsidRPr="005F550E">
              <w:rPr>
                <w:sz w:val="16"/>
                <w:szCs w:val="16"/>
              </w:rPr>
              <w:t>2000мм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690,00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Шпилька М 12, </w:t>
            </w:r>
            <w:r w:rsidRPr="005F550E">
              <w:rPr>
                <w:sz w:val="16"/>
                <w:szCs w:val="16"/>
                <w:lang w:val="en-US"/>
              </w:rPr>
              <w:t>L-</w:t>
            </w:r>
            <w:r w:rsidRPr="005F550E">
              <w:rPr>
                <w:sz w:val="16"/>
                <w:szCs w:val="16"/>
              </w:rPr>
              <w:t>2000мм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540,00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Шпилька М 10, </w:t>
            </w:r>
            <w:r w:rsidRPr="005F550E">
              <w:rPr>
                <w:sz w:val="16"/>
                <w:szCs w:val="16"/>
                <w:lang w:val="en-US"/>
              </w:rPr>
              <w:t>L-</w:t>
            </w:r>
            <w:r w:rsidRPr="005F550E">
              <w:rPr>
                <w:sz w:val="16"/>
                <w:szCs w:val="16"/>
              </w:rPr>
              <w:t>2000мм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390,00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Фланец ст. 1-25-16 (ГОСТ 12820-80)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480,00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Фланец ст. 1-32-16 (ГОСТ 12820-80)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520,00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Фланец ст. 1-40-16 (ГОСТ 12820-80)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1900,00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proofErr w:type="gramStart"/>
            <w:r w:rsidRPr="005F550E">
              <w:rPr>
                <w:sz w:val="16"/>
                <w:szCs w:val="16"/>
              </w:rPr>
              <w:t>Фланец ст. 1-65-16 (ГОСТ 12820-80))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1300,00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Фланец ст. 1-80-16 (ГОСТ 12820-80)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3640,00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  <w:tr w:rsidR="005D71A8" w:rsidTr="005D71A8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Фланец ст. 1-125-16 (ГОСТ 12820-80)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6960,00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  <w:p w:rsidR="005D71A8" w:rsidRPr="005F550E" w:rsidRDefault="005D71A8" w:rsidP="005D6EA5">
            <w:pPr>
              <w:rPr>
                <w:sz w:val="16"/>
                <w:szCs w:val="16"/>
              </w:rPr>
            </w:pPr>
          </w:p>
        </w:tc>
      </w:tr>
      <w:tr w:rsidR="005D71A8" w:rsidTr="00182A12"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71A8">
            <w:pPr>
              <w:jc w:val="center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Насосы (135-136):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sz w:val="16"/>
                <w:szCs w:val="16"/>
              </w:rPr>
            </w:pPr>
            <w:r w:rsidRPr="005F550E">
              <w:rPr>
                <w:rFonts w:eastAsia="Calibri"/>
                <w:sz w:val="16"/>
                <w:szCs w:val="16"/>
              </w:rPr>
              <w:t xml:space="preserve">Насосный агрегат  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5F550E">
              <w:rPr>
                <w:rFonts w:eastAsia="Calibri"/>
                <w:sz w:val="16"/>
                <w:szCs w:val="16"/>
              </w:rPr>
              <w:t xml:space="preserve"> 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5F550E">
              <w:rPr>
                <w:rFonts w:eastAsia="Calibri"/>
                <w:sz w:val="16"/>
                <w:szCs w:val="16"/>
              </w:rPr>
              <w:t xml:space="preserve">-50-200-219 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5F550E">
              <w:rPr>
                <w:rFonts w:eastAsia="Calibri"/>
                <w:sz w:val="16"/>
                <w:szCs w:val="16"/>
              </w:rPr>
              <w:t>2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F</w:t>
            </w:r>
            <w:r w:rsidRPr="005F550E">
              <w:rPr>
                <w:rFonts w:eastAsia="Calibri"/>
                <w:sz w:val="16"/>
                <w:szCs w:val="16"/>
              </w:rPr>
              <w:t>-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5F550E">
              <w:rPr>
                <w:rFonts w:eastAsia="Calibri"/>
                <w:sz w:val="16"/>
                <w:szCs w:val="16"/>
              </w:rPr>
              <w:t>-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BAQE</w:t>
            </w:r>
            <w:r w:rsidRPr="005F550E">
              <w:rPr>
                <w:rFonts w:eastAsia="Calibri"/>
                <w:sz w:val="16"/>
                <w:szCs w:val="16"/>
              </w:rPr>
              <w:t xml:space="preserve">  с </w:t>
            </w:r>
            <w:r w:rsidRPr="005F550E">
              <w:rPr>
                <w:rFonts w:eastAsia="Calibri"/>
                <w:sz w:val="16"/>
                <w:szCs w:val="16"/>
              </w:rPr>
              <w:lastRenderedPageBreak/>
              <w:t>электродвигателем 3квт, 1450об/мин</w:t>
            </w:r>
          </w:p>
          <w:p w:rsidR="005D71A8" w:rsidRPr="005F550E" w:rsidRDefault="005D71A8" w:rsidP="005D6EA5">
            <w:pPr>
              <w:pStyle w:val="Style5"/>
              <w:widowControl/>
              <w:tabs>
                <w:tab w:val="left" w:pos="144"/>
              </w:tabs>
              <w:spacing w:before="312" w:line="293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5F550E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t>218100,00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</w:t>
            </w:r>
            <w:r w:rsidRPr="005F550E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sz w:val="16"/>
                <w:szCs w:val="16"/>
              </w:rPr>
            </w:pPr>
            <w:r w:rsidRPr="005F550E">
              <w:rPr>
                <w:rFonts w:eastAsia="Calibri"/>
                <w:sz w:val="16"/>
                <w:szCs w:val="16"/>
              </w:rPr>
              <w:t xml:space="preserve"> Насосный агрегат 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5F550E">
              <w:rPr>
                <w:rFonts w:eastAsia="Calibri"/>
                <w:sz w:val="16"/>
                <w:szCs w:val="16"/>
              </w:rPr>
              <w:t xml:space="preserve"> </w:t>
            </w:r>
            <w:r w:rsidRPr="005F550E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5F550E">
              <w:rPr>
                <w:rFonts w:eastAsia="Calibri"/>
                <w:sz w:val="16"/>
                <w:szCs w:val="16"/>
              </w:rPr>
              <w:t>-80-200/171 с электродвигателем 22квт, 2900об/мин</w:t>
            </w:r>
          </w:p>
          <w:p w:rsidR="005D71A8" w:rsidRPr="005F550E" w:rsidRDefault="005D71A8" w:rsidP="005D6EA5">
            <w:pPr>
              <w:pStyle w:val="Style5"/>
              <w:widowControl/>
              <w:tabs>
                <w:tab w:val="left" w:pos="144"/>
              </w:tabs>
              <w:spacing w:line="293" w:lineRule="exact"/>
              <w:ind w:left="36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F550E">
              <w:rPr>
                <w:rFonts w:eastAsia="Calibri"/>
                <w:color w:val="000000"/>
                <w:sz w:val="16"/>
                <w:szCs w:val="16"/>
              </w:rPr>
              <w:t>289286,00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pStyle w:val="ConsPlusCell"/>
              <w:snapToGrid w:val="0"/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5F550E" w:rsidRDefault="005D71A8" w:rsidP="005D6EA5">
            <w:pPr>
              <w:rPr>
                <w:sz w:val="16"/>
                <w:szCs w:val="16"/>
              </w:rPr>
            </w:pPr>
            <w:r w:rsidRPr="005F550E">
              <w:rPr>
                <w:sz w:val="16"/>
                <w:szCs w:val="16"/>
              </w:rPr>
              <w:t>нет</w:t>
            </w:r>
          </w:p>
        </w:tc>
      </w:tr>
    </w:tbl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 xml:space="preserve">Генеральный директор </w:t>
      </w: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>ОАО «</w:t>
      </w:r>
      <w:proofErr w:type="spellStart"/>
      <w:r w:rsidRPr="001C2D8F">
        <w:rPr>
          <w:sz w:val="22"/>
          <w:szCs w:val="22"/>
        </w:rPr>
        <w:t>Выборгтеплоэнерго</w:t>
      </w:r>
      <w:proofErr w:type="spellEnd"/>
      <w:r w:rsidRPr="001C2D8F">
        <w:rPr>
          <w:sz w:val="22"/>
          <w:szCs w:val="22"/>
        </w:rPr>
        <w:t>»:</w:t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2D8F">
        <w:rPr>
          <w:sz w:val="22"/>
          <w:szCs w:val="22"/>
        </w:rPr>
        <w:t>А.Ф Мануйлов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 </w:t>
      </w: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>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29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декабря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12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 xml:space="preserve">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1C2D8F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DB" w:rsidRPr="000B7178" w:rsidRDefault="003A74DB" w:rsidP="000B7178">
      <w:pPr>
        <w:spacing w:line="240" w:lineRule="auto"/>
      </w:pPr>
      <w:r>
        <w:separator/>
      </w:r>
    </w:p>
  </w:endnote>
  <w:endnote w:type="continuationSeparator" w:id="0">
    <w:p w:rsidR="003A74DB" w:rsidRPr="000B7178" w:rsidRDefault="003A74DB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DB" w:rsidRPr="000B7178" w:rsidRDefault="003A74DB" w:rsidP="000B7178">
      <w:pPr>
        <w:spacing w:line="240" w:lineRule="auto"/>
      </w:pPr>
      <w:r>
        <w:separator/>
      </w:r>
    </w:p>
  </w:footnote>
  <w:footnote w:type="continuationSeparator" w:id="0">
    <w:p w:rsidR="003A74DB" w:rsidRPr="000B7178" w:rsidRDefault="003A74DB" w:rsidP="000B7178">
      <w:pPr>
        <w:spacing w:line="240" w:lineRule="auto"/>
      </w:pPr>
      <w:r>
        <w:continuationSeparator/>
      </w:r>
    </w:p>
  </w:footnote>
  <w:footnote w:id="1">
    <w:p w:rsidR="003A74DB" w:rsidRPr="000B7178" w:rsidRDefault="003A74DB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D1D16"/>
    <w:multiLevelType w:val="hybridMultilevel"/>
    <w:tmpl w:val="FFB8F6A0"/>
    <w:lvl w:ilvl="0" w:tplc="A068535A">
      <w:start w:val="1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C4199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751F"/>
    <w:multiLevelType w:val="hybridMultilevel"/>
    <w:tmpl w:val="EEDAA7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67763"/>
    <w:rsid w:val="00070855"/>
    <w:rsid w:val="000967CD"/>
    <w:rsid w:val="000B15BB"/>
    <w:rsid w:val="000B5CA9"/>
    <w:rsid w:val="000B7178"/>
    <w:rsid w:val="000C6D36"/>
    <w:rsid w:val="000D5DBE"/>
    <w:rsid w:val="001426F7"/>
    <w:rsid w:val="00155B13"/>
    <w:rsid w:val="001562F3"/>
    <w:rsid w:val="001C2D8F"/>
    <w:rsid w:val="001D33B6"/>
    <w:rsid w:val="002242C1"/>
    <w:rsid w:val="00235B94"/>
    <w:rsid w:val="002764D5"/>
    <w:rsid w:val="002E6C6D"/>
    <w:rsid w:val="003605FD"/>
    <w:rsid w:val="00387D07"/>
    <w:rsid w:val="003A74DB"/>
    <w:rsid w:val="003D1DAF"/>
    <w:rsid w:val="003F3F92"/>
    <w:rsid w:val="00442252"/>
    <w:rsid w:val="00481847"/>
    <w:rsid w:val="004C5AF3"/>
    <w:rsid w:val="004F0AE3"/>
    <w:rsid w:val="0051147E"/>
    <w:rsid w:val="005320A1"/>
    <w:rsid w:val="00574B31"/>
    <w:rsid w:val="005D71A8"/>
    <w:rsid w:val="00603466"/>
    <w:rsid w:val="00630C6E"/>
    <w:rsid w:val="006B4640"/>
    <w:rsid w:val="006C589E"/>
    <w:rsid w:val="006F1335"/>
    <w:rsid w:val="007125DE"/>
    <w:rsid w:val="0071524B"/>
    <w:rsid w:val="00722707"/>
    <w:rsid w:val="00765464"/>
    <w:rsid w:val="008072A3"/>
    <w:rsid w:val="00807817"/>
    <w:rsid w:val="008B1606"/>
    <w:rsid w:val="009057AB"/>
    <w:rsid w:val="0094293D"/>
    <w:rsid w:val="00993931"/>
    <w:rsid w:val="009951ED"/>
    <w:rsid w:val="009A45B6"/>
    <w:rsid w:val="00A26881"/>
    <w:rsid w:val="00AE1A1A"/>
    <w:rsid w:val="00AE2B17"/>
    <w:rsid w:val="00AE4F9C"/>
    <w:rsid w:val="00B00692"/>
    <w:rsid w:val="00B135DF"/>
    <w:rsid w:val="00B1734E"/>
    <w:rsid w:val="00B2716E"/>
    <w:rsid w:val="00B44CF3"/>
    <w:rsid w:val="00B90823"/>
    <w:rsid w:val="00BF60E5"/>
    <w:rsid w:val="00C10B6F"/>
    <w:rsid w:val="00C52943"/>
    <w:rsid w:val="00C6686F"/>
    <w:rsid w:val="00CD3DE7"/>
    <w:rsid w:val="00CD4D28"/>
    <w:rsid w:val="00CE0C58"/>
    <w:rsid w:val="00CF3AE9"/>
    <w:rsid w:val="00D378A5"/>
    <w:rsid w:val="00D73AC9"/>
    <w:rsid w:val="00D76CEE"/>
    <w:rsid w:val="00DB598E"/>
    <w:rsid w:val="00DD5779"/>
    <w:rsid w:val="00DD6240"/>
    <w:rsid w:val="00DF4B33"/>
    <w:rsid w:val="00E85657"/>
    <w:rsid w:val="00EB02D0"/>
    <w:rsid w:val="00EB6185"/>
    <w:rsid w:val="00ED6B3C"/>
    <w:rsid w:val="00F42F78"/>
    <w:rsid w:val="00F67F4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  <w:style w:type="paragraph" w:styleId="af1">
    <w:name w:val="No Spacing"/>
    <w:uiPriority w:val="1"/>
    <w:qFormat/>
    <w:rsid w:val="005D71A8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rsid w:val="005D71A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564E-B42F-47D5-A614-28B48843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8382</Words>
  <Characters>47779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56049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3</cp:revision>
  <cp:lastPrinted>2012-12-29T07:07:00Z</cp:lastPrinted>
  <dcterms:created xsi:type="dcterms:W3CDTF">2013-02-19T12:52:00Z</dcterms:created>
  <dcterms:modified xsi:type="dcterms:W3CDTF">2013-02-19T12:57:00Z</dcterms:modified>
</cp:coreProperties>
</file>