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3D" w:rsidRDefault="00EA7D3D" w:rsidP="00EA7D3D">
      <w:pPr>
        <w:shd w:val="clear" w:color="auto" w:fill="FFFFFF"/>
        <w:ind w:left="101"/>
        <w:jc w:val="center"/>
        <w:rPr>
          <w:b/>
          <w:sz w:val="25"/>
          <w:szCs w:val="25"/>
        </w:rPr>
      </w:pPr>
      <w:r w:rsidRPr="00394865">
        <w:rPr>
          <w:b/>
          <w:sz w:val="25"/>
          <w:szCs w:val="25"/>
        </w:rPr>
        <w:t xml:space="preserve">ДОГОВОР № </w:t>
      </w:r>
      <w:r w:rsidR="00B77DBD">
        <w:rPr>
          <w:b/>
          <w:sz w:val="25"/>
          <w:szCs w:val="25"/>
        </w:rPr>
        <w:t>1</w:t>
      </w:r>
      <w:r w:rsidR="00D939FE">
        <w:rPr>
          <w:b/>
          <w:sz w:val="25"/>
          <w:szCs w:val="25"/>
        </w:rPr>
        <w:t>6</w:t>
      </w:r>
      <w:r w:rsidR="002804C4">
        <w:rPr>
          <w:b/>
          <w:sz w:val="25"/>
          <w:szCs w:val="25"/>
        </w:rPr>
        <w:t>/</w:t>
      </w:r>
      <w:r w:rsidR="00D97AD3">
        <w:rPr>
          <w:b/>
          <w:sz w:val="25"/>
          <w:szCs w:val="25"/>
        </w:rPr>
        <w:t>20</w:t>
      </w:r>
      <w:r w:rsidR="00C6725A">
        <w:rPr>
          <w:b/>
          <w:sz w:val="25"/>
          <w:szCs w:val="25"/>
        </w:rPr>
        <w:t>2</w:t>
      </w:r>
      <w:r w:rsidR="00B77DBD">
        <w:rPr>
          <w:b/>
          <w:sz w:val="25"/>
          <w:szCs w:val="25"/>
        </w:rPr>
        <w:t>1</w:t>
      </w:r>
      <w:r w:rsidR="001F0D5A">
        <w:rPr>
          <w:b/>
          <w:sz w:val="25"/>
          <w:szCs w:val="25"/>
        </w:rPr>
        <w:t xml:space="preserve"> (10</w:t>
      </w:r>
      <w:r w:rsidR="00925D9D">
        <w:rPr>
          <w:b/>
          <w:sz w:val="25"/>
          <w:szCs w:val="25"/>
        </w:rPr>
        <w:t>7</w:t>
      </w:r>
      <w:bookmarkStart w:id="0" w:name="_GoBack"/>
      <w:bookmarkEnd w:id="0"/>
      <w:r w:rsidR="001F0D5A">
        <w:rPr>
          <w:b/>
          <w:sz w:val="25"/>
          <w:szCs w:val="25"/>
        </w:rPr>
        <w:t>-21-ЕП)</w:t>
      </w:r>
    </w:p>
    <w:p w:rsidR="00EA7D3D" w:rsidRDefault="00EA7D3D" w:rsidP="00EA7D3D">
      <w:pPr>
        <w:shd w:val="clear" w:color="auto" w:fill="FFFFFF"/>
        <w:ind w:left="101"/>
        <w:jc w:val="center"/>
        <w:rPr>
          <w:b/>
          <w:sz w:val="25"/>
          <w:szCs w:val="25"/>
        </w:rPr>
      </w:pPr>
    </w:p>
    <w:p w:rsidR="00654B00" w:rsidRDefault="00654B00" w:rsidP="00EA7D3D">
      <w:pPr>
        <w:shd w:val="clear" w:color="auto" w:fill="FFFFFF"/>
        <w:ind w:left="101"/>
        <w:jc w:val="center"/>
        <w:rPr>
          <w:b/>
          <w:sz w:val="25"/>
          <w:szCs w:val="25"/>
        </w:rPr>
      </w:pPr>
    </w:p>
    <w:p w:rsidR="00EA7D3D" w:rsidRDefault="00EA7D3D" w:rsidP="00EA7D3D">
      <w:pPr>
        <w:shd w:val="clear" w:color="auto" w:fill="FFFFFF"/>
        <w:ind w:left="101"/>
        <w:jc w:val="center"/>
        <w:rPr>
          <w:sz w:val="25"/>
          <w:szCs w:val="25"/>
        </w:rPr>
      </w:pPr>
      <w:r w:rsidRPr="00EA7D3D">
        <w:rPr>
          <w:sz w:val="25"/>
          <w:szCs w:val="25"/>
        </w:rPr>
        <w:t xml:space="preserve">г. Выборг                                                                                                  </w:t>
      </w:r>
      <w:r w:rsidR="007451E3">
        <w:rPr>
          <w:sz w:val="25"/>
          <w:szCs w:val="25"/>
        </w:rPr>
        <w:t>15</w:t>
      </w:r>
      <w:r w:rsidR="00D939FE">
        <w:rPr>
          <w:sz w:val="25"/>
          <w:szCs w:val="25"/>
        </w:rPr>
        <w:t xml:space="preserve"> </w:t>
      </w:r>
      <w:r w:rsidR="00B77DBD">
        <w:rPr>
          <w:sz w:val="25"/>
          <w:szCs w:val="25"/>
        </w:rPr>
        <w:t>ноября</w:t>
      </w:r>
      <w:r w:rsidR="00D939FE">
        <w:rPr>
          <w:sz w:val="25"/>
          <w:szCs w:val="25"/>
        </w:rPr>
        <w:t xml:space="preserve"> 202</w:t>
      </w:r>
      <w:r w:rsidR="00B77DBD">
        <w:rPr>
          <w:sz w:val="25"/>
          <w:szCs w:val="25"/>
        </w:rPr>
        <w:t>1</w:t>
      </w:r>
      <w:r w:rsidR="00D939FE">
        <w:rPr>
          <w:sz w:val="25"/>
          <w:szCs w:val="25"/>
        </w:rPr>
        <w:t>г</w:t>
      </w:r>
      <w:r w:rsidRPr="00EA7D3D">
        <w:rPr>
          <w:sz w:val="25"/>
          <w:szCs w:val="25"/>
        </w:rPr>
        <w:t xml:space="preserve"> </w:t>
      </w:r>
    </w:p>
    <w:p w:rsidR="00D939FE" w:rsidRPr="00394865" w:rsidRDefault="00D939FE" w:rsidP="00EA7D3D">
      <w:pPr>
        <w:shd w:val="clear" w:color="auto" w:fill="FFFFFF"/>
        <w:ind w:left="101"/>
        <w:jc w:val="center"/>
        <w:rPr>
          <w:b/>
          <w:sz w:val="25"/>
          <w:szCs w:val="25"/>
        </w:rPr>
      </w:pPr>
    </w:p>
    <w:p w:rsidR="00EA7D3D" w:rsidRDefault="00EA7D3D" w:rsidP="00EA7D3D">
      <w:pPr>
        <w:shd w:val="clear" w:color="auto" w:fill="FFFFFF"/>
        <w:ind w:firstLine="714"/>
        <w:jc w:val="both"/>
        <w:rPr>
          <w:iCs/>
          <w:color w:val="000000"/>
          <w:spacing w:val="1"/>
        </w:rPr>
      </w:pPr>
      <w:proofErr w:type="gramStart"/>
      <w:r>
        <w:rPr>
          <w:b/>
          <w:bCs/>
          <w:iCs/>
          <w:color w:val="000000"/>
        </w:rPr>
        <w:t xml:space="preserve">АО «Выборгтеплоэнерго», </w:t>
      </w:r>
      <w:r>
        <w:rPr>
          <w:iCs/>
          <w:color w:val="000000"/>
        </w:rPr>
        <w:t xml:space="preserve">именуемое в дальнейшем ЗАКАЗЧИК, в лице </w:t>
      </w:r>
      <w:r>
        <w:t xml:space="preserve">генерального директора </w:t>
      </w:r>
      <w:r w:rsidR="005E4348" w:rsidRPr="005E4348">
        <w:t>Кривонос</w:t>
      </w:r>
      <w:r w:rsidR="005E4348">
        <w:t>а</w:t>
      </w:r>
      <w:r w:rsidR="005E4348" w:rsidRPr="005E4348">
        <w:t xml:space="preserve"> А.В.</w:t>
      </w:r>
      <w:r w:rsidRPr="005E4348">
        <w:t>,</w:t>
      </w:r>
      <w:r>
        <w:rPr>
          <w:b/>
        </w:rPr>
        <w:t xml:space="preserve"> </w:t>
      </w:r>
      <w:r>
        <w:t>действующего на основании</w:t>
      </w:r>
      <w:r w:rsidRPr="005E4348">
        <w:t xml:space="preserve"> </w:t>
      </w:r>
      <w:r w:rsidR="005E4348" w:rsidRPr="005E4348">
        <w:t>Устава</w:t>
      </w:r>
      <w:r w:rsidRPr="005E4348">
        <w:rPr>
          <w:iCs/>
          <w:spacing w:val="1"/>
        </w:rPr>
        <w:t>,</w:t>
      </w:r>
      <w:r>
        <w:rPr>
          <w:iCs/>
          <w:color w:val="000000"/>
          <w:spacing w:val="1"/>
        </w:rPr>
        <w:t xml:space="preserve"> с одной стороны и </w:t>
      </w:r>
      <w:r w:rsidRPr="00EA7D3D">
        <w:rPr>
          <w:b/>
          <w:iCs/>
          <w:color w:val="000000"/>
          <w:spacing w:val="1"/>
        </w:rPr>
        <w:t>ООО «Балтийская инициатива»</w:t>
      </w:r>
      <w:r>
        <w:rPr>
          <w:b/>
          <w:bCs/>
          <w:iCs/>
          <w:color w:val="000000"/>
          <w:spacing w:val="1"/>
        </w:rPr>
        <w:t xml:space="preserve">, </w:t>
      </w:r>
      <w:r>
        <w:rPr>
          <w:iCs/>
          <w:color w:val="000000"/>
          <w:spacing w:val="1"/>
        </w:rPr>
        <w:t>именуемое в дальнейшем ПОДРЯДЧИК, в лице директора Половца В.Н. действующего на основании Устава, с другой стороны, заключили настоящий договор о нижеследующем:</w:t>
      </w:r>
      <w:proofErr w:type="gramEnd"/>
    </w:p>
    <w:p w:rsidR="00311A17" w:rsidRDefault="00311A17" w:rsidP="00311A17">
      <w:pPr>
        <w:pStyle w:val="1"/>
        <w:spacing w:after="0" w:line="240" w:lineRule="auto"/>
        <w:ind w:left="0"/>
        <w:rPr>
          <w:rFonts w:ascii="Times New Roman" w:hAnsi="Times New Roman"/>
          <w:iCs/>
          <w:color w:val="000000"/>
          <w:spacing w:val="1"/>
          <w:sz w:val="24"/>
          <w:szCs w:val="24"/>
        </w:rPr>
      </w:pPr>
    </w:p>
    <w:p w:rsidR="00EA7D3D" w:rsidRDefault="00EA7D3D" w:rsidP="00311A17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договора</w:t>
      </w:r>
    </w:p>
    <w:p w:rsidR="00B77DBD" w:rsidRDefault="003F59A7" w:rsidP="00B77DBD">
      <w:pPr>
        <w:autoSpaceDE w:val="0"/>
        <w:autoSpaceDN w:val="0"/>
        <w:adjustRightInd w:val="0"/>
      </w:pPr>
      <w:r>
        <w:t xml:space="preserve">     </w:t>
      </w:r>
      <w:r w:rsidR="00EA7D3D">
        <w:t xml:space="preserve">1.1. Заказчик поручает, а Подрядчик принимает на себя обязательство выполнить </w:t>
      </w:r>
      <w:r w:rsidR="00C57527">
        <w:t xml:space="preserve">ремонт </w:t>
      </w:r>
      <w:r w:rsidR="00B77DBD" w:rsidRPr="00B77DBD">
        <w:t>примыканий  кровли здания котельной в п. Ленинское</w:t>
      </w:r>
    </w:p>
    <w:p w:rsidR="00EA7D3D" w:rsidRDefault="00B77DBD" w:rsidP="00B77DBD">
      <w:pPr>
        <w:autoSpaceDE w:val="0"/>
        <w:autoSpaceDN w:val="0"/>
        <w:adjustRightInd w:val="0"/>
      </w:pPr>
      <w:r>
        <w:t xml:space="preserve">     </w:t>
      </w:r>
      <w:r w:rsidR="00EA7D3D">
        <w:t>1.2. Объём работ указанный в п. 1.1. определяется Сметой (Приложение №</w:t>
      </w:r>
      <w:r w:rsidR="00E30DD3">
        <w:t>1</w:t>
      </w:r>
      <w:r w:rsidR="00EA7D3D">
        <w:t>) к Договору.</w:t>
      </w:r>
      <w:r w:rsidR="003F59A7">
        <w:t xml:space="preserve"> Поставка материалов является обязанностью </w:t>
      </w:r>
      <w:r w:rsidR="00D939FE">
        <w:t>Подрядчика</w:t>
      </w:r>
      <w:r w:rsidR="003F59A7">
        <w:t>.</w:t>
      </w:r>
    </w:p>
    <w:p w:rsidR="00EA7D3D" w:rsidRDefault="003F59A7" w:rsidP="00EA7D3D">
      <w:pPr>
        <w:pStyle w:val="a3"/>
        <w:spacing w:after="0"/>
      </w:pPr>
      <w:r>
        <w:t xml:space="preserve">   </w:t>
      </w:r>
    </w:p>
    <w:p w:rsidR="00EA7D3D" w:rsidRDefault="00311A17" w:rsidP="00311A17">
      <w:pPr>
        <w:pStyle w:val="a3"/>
        <w:tabs>
          <w:tab w:val="left" w:pos="2977"/>
        </w:tabs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2. </w:t>
      </w:r>
      <w:r w:rsidR="00EA7D3D">
        <w:rPr>
          <w:sz w:val="28"/>
          <w:szCs w:val="28"/>
        </w:rPr>
        <w:t>Срок действия договора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2.1. Договор  вступает в  действие с момента подписания его сторонами и действует до полного исполнения сторонами своих обязательств по настоящему Договору.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EA7D3D" w:rsidRDefault="00EA7D3D" w:rsidP="00311A17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работ и расчеты</w:t>
      </w:r>
    </w:p>
    <w:p w:rsidR="00EA7D3D" w:rsidRPr="00F7150E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3.1.Стоимос</w:t>
      </w:r>
      <w:r w:rsidR="00E30DD3">
        <w:t>ть работ по настоящему договору определена</w:t>
      </w:r>
      <w:r>
        <w:t xml:space="preserve"> Подрядчиком, и составляет </w:t>
      </w:r>
      <w:r w:rsidR="00B77DBD" w:rsidRPr="00B77DBD">
        <w:t>728</w:t>
      </w:r>
      <w:r w:rsidR="00B77DBD">
        <w:t xml:space="preserve"> </w:t>
      </w:r>
      <w:r w:rsidR="005E4348">
        <w:t>979 рублей 60 копеек (</w:t>
      </w:r>
      <w:r w:rsidR="00B77DBD" w:rsidRPr="00B77DBD">
        <w:t>Семьсот двадцать восемь тысяч девятьсот се</w:t>
      </w:r>
      <w:r w:rsidR="005E4348">
        <w:t>мьдесят девять рублей 60 копеек</w:t>
      </w:r>
      <w:r w:rsidR="00B77DBD" w:rsidRPr="00B77DBD">
        <w:t>)</w:t>
      </w:r>
      <w:r>
        <w:t>, НДС не облагается</w:t>
      </w:r>
      <w:r w:rsidR="00F7150E">
        <w:t xml:space="preserve"> </w:t>
      </w:r>
      <w:r>
        <w:rPr>
          <w:b/>
        </w:rPr>
        <w:t xml:space="preserve"> </w:t>
      </w:r>
      <w:r w:rsidR="00F7150E" w:rsidRPr="00F7150E">
        <w:t>на основании статьи 346 НК РФ.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</w:rPr>
      </w:pPr>
      <w:r>
        <w:t>Форма оплаты – безналичный расчет.</w:t>
      </w:r>
    </w:p>
    <w:p w:rsidR="005E4348" w:rsidRDefault="005E4348" w:rsidP="005E4348">
      <w:pPr>
        <w:jc w:val="both"/>
      </w:pPr>
      <w:r>
        <w:t xml:space="preserve">    </w:t>
      </w:r>
      <w:r w:rsidR="00DF0B66">
        <w:t>3</w:t>
      </w:r>
      <w:r w:rsidR="00EA7D3D">
        <w:t>.</w:t>
      </w:r>
      <w:r w:rsidR="00DF0B66">
        <w:t>2</w:t>
      </w:r>
      <w:r w:rsidR="00EA7D3D">
        <w:t xml:space="preserve">. </w:t>
      </w:r>
      <w:r>
        <w:t>Оплата работ производится в следующем порядке:</w:t>
      </w:r>
    </w:p>
    <w:p w:rsidR="005E4348" w:rsidRPr="005E4348" w:rsidRDefault="005E4348" w:rsidP="005E4348">
      <w:pPr>
        <w:ind w:right="-12"/>
        <w:jc w:val="both"/>
        <w:rPr>
          <w:rFonts w:eastAsia="Arial"/>
        </w:rPr>
      </w:pPr>
      <w:r>
        <w:t xml:space="preserve">    3.2.1. </w:t>
      </w:r>
      <w:r>
        <w:rPr>
          <w:rFonts w:eastAsia="Arial"/>
        </w:rPr>
        <w:t xml:space="preserve">Заказчик </w:t>
      </w:r>
      <w:proofErr w:type="gramStart"/>
      <w:r>
        <w:rPr>
          <w:rFonts w:eastAsia="Arial"/>
        </w:rPr>
        <w:t>оплачивает аванс в</w:t>
      </w:r>
      <w:proofErr w:type="gramEnd"/>
      <w:r>
        <w:rPr>
          <w:rFonts w:eastAsia="Arial"/>
        </w:rPr>
        <w:t xml:space="preserve"> размере </w:t>
      </w:r>
      <w:r w:rsidR="007451E3">
        <w:rPr>
          <w:rFonts w:eastAsia="Arial"/>
        </w:rPr>
        <w:t>3</w:t>
      </w:r>
      <w:r>
        <w:rPr>
          <w:rFonts w:eastAsia="Arial"/>
        </w:rPr>
        <w:t>0% от стоимости работ на основании выставленного Подрядчиком счета на оплату в течение 5 банковских дней с даты выставления счета.</w:t>
      </w:r>
    </w:p>
    <w:p w:rsidR="005E4348" w:rsidRDefault="005E4348" w:rsidP="005E4348">
      <w:pPr>
        <w:ind w:right="-12"/>
        <w:jc w:val="both"/>
      </w:pPr>
      <w:r>
        <w:rPr>
          <w:rFonts w:eastAsia="Arial"/>
        </w:rPr>
        <w:t xml:space="preserve">    3.2.2. </w:t>
      </w:r>
      <w:r>
        <w:t xml:space="preserve">Заказчик обязуется произвести окончательную оплату стоимости работ </w:t>
      </w:r>
      <w:r w:rsidRPr="00344328">
        <w:rPr>
          <w:rFonts w:eastAsia="Arial"/>
        </w:rPr>
        <w:t>в безналичной форме путем перечисления денежных сре</w:t>
      </w:r>
      <w:proofErr w:type="gramStart"/>
      <w:r w:rsidRPr="00344328">
        <w:rPr>
          <w:rFonts w:eastAsia="Arial"/>
        </w:rPr>
        <w:t>дств</w:t>
      </w:r>
      <w:r>
        <w:t xml:space="preserve"> в т</w:t>
      </w:r>
      <w:proofErr w:type="gramEnd"/>
      <w:r>
        <w:t xml:space="preserve">ечение 10 рабочих дней с момента подписания  </w:t>
      </w:r>
      <w:r w:rsidRPr="00344328">
        <w:rPr>
          <w:rFonts w:eastAsia="Arial"/>
        </w:rPr>
        <w:t>акта выполненных р</w:t>
      </w:r>
      <w:r>
        <w:rPr>
          <w:rFonts w:eastAsia="Arial"/>
        </w:rPr>
        <w:t>абот КС-2 и справки КС-3</w:t>
      </w:r>
      <w:r w:rsidRPr="00344328">
        <w:rPr>
          <w:rFonts w:eastAsia="Arial"/>
        </w:rPr>
        <w:t xml:space="preserve">. </w:t>
      </w:r>
    </w:p>
    <w:p w:rsidR="00EA7D3D" w:rsidRDefault="00EA7D3D" w:rsidP="00EA7D3D">
      <w:pPr>
        <w:ind w:firstLine="284"/>
        <w:jc w:val="both"/>
        <w:rPr>
          <w:bCs/>
        </w:rPr>
      </w:pPr>
      <w:r>
        <w:t>3.</w:t>
      </w:r>
      <w:r w:rsidR="00DF0B66">
        <w:t>3</w:t>
      </w:r>
      <w:r>
        <w:t>. Стоимость работ, указанная в п. 3.1.  является твердой и не подлежит изменению</w:t>
      </w:r>
      <w:r>
        <w:rPr>
          <w:bCs/>
        </w:rPr>
        <w:t>.</w:t>
      </w:r>
    </w:p>
    <w:p w:rsidR="00EA7D3D" w:rsidRDefault="00EA7D3D" w:rsidP="00EA7D3D">
      <w:pPr>
        <w:ind w:firstLine="284"/>
        <w:jc w:val="both"/>
      </w:pPr>
      <w:r>
        <w:rPr>
          <w:bCs/>
        </w:rPr>
        <w:t>3.</w:t>
      </w:r>
      <w:r w:rsidR="00DF0B66">
        <w:rPr>
          <w:bCs/>
        </w:rPr>
        <w:t>4</w:t>
      </w:r>
      <w:r>
        <w:rPr>
          <w:bCs/>
        </w:rPr>
        <w:t xml:space="preserve">. Стоимость работ, указанная в п. 3.1. включает в себя </w:t>
      </w:r>
      <w:r>
        <w:t>компенсацию издержек Подрядчика и причитающееся ему вознаграждение, стоимость всех выполняемых Подрядчиком работ, налоги и пошлины, иные обязательные платежи и расходы, связанные с исполнением Подрядчиком обязательств по Договору.</w:t>
      </w:r>
    </w:p>
    <w:p w:rsidR="00EA7D3D" w:rsidRDefault="00EA7D3D" w:rsidP="00EA7D3D">
      <w:pPr>
        <w:ind w:firstLine="284"/>
        <w:jc w:val="both"/>
      </w:pPr>
      <w:r>
        <w:t>3.</w:t>
      </w:r>
      <w:r w:rsidR="00DF0B66">
        <w:t>5</w:t>
      </w:r>
      <w:r>
        <w:t>. Обязательство Заказчика по оплате считается исполненным в момент списания денежных сре</w:t>
      </w:r>
      <w:proofErr w:type="gramStart"/>
      <w:r>
        <w:t>дств с р</w:t>
      </w:r>
      <w:proofErr w:type="gramEnd"/>
      <w:r>
        <w:t>асчетного счета Заказчика.</w:t>
      </w:r>
    </w:p>
    <w:p w:rsidR="00EA7D3D" w:rsidRDefault="00EA7D3D" w:rsidP="00EA7D3D">
      <w:pPr>
        <w:ind w:firstLine="284"/>
        <w:jc w:val="both"/>
      </w:pPr>
      <w:r>
        <w:t>3.</w:t>
      </w:r>
      <w:r w:rsidR="00DF0B66">
        <w:t>6</w:t>
      </w:r>
      <w:r>
        <w:t>.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несет Подрядчик.</w:t>
      </w:r>
    </w:p>
    <w:p w:rsidR="00EA7D3D" w:rsidRDefault="00EA7D3D" w:rsidP="00EA7D3D">
      <w:pPr>
        <w:ind w:firstLine="284"/>
        <w:jc w:val="both"/>
      </w:pPr>
    </w:p>
    <w:p w:rsidR="00EA7D3D" w:rsidRDefault="00EA7D3D" w:rsidP="00EA7D3D">
      <w:pPr>
        <w:jc w:val="center"/>
        <w:rPr>
          <w:b/>
        </w:rPr>
      </w:pPr>
    </w:p>
    <w:p w:rsidR="00EA7D3D" w:rsidRDefault="00EA7D3D" w:rsidP="00311A17">
      <w:pPr>
        <w:pStyle w:val="1"/>
        <w:spacing w:after="0" w:line="240" w:lineRule="auto"/>
        <w:ind w:left="3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Сроки выполнения работ</w:t>
      </w:r>
    </w:p>
    <w:p w:rsidR="005E4348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4.1. </w:t>
      </w:r>
      <w:r w:rsidR="005E4348">
        <w:t xml:space="preserve">Начало работ – </w:t>
      </w:r>
      <w:r w:rsidR="00F708A1">
        <w:t xml:space="preserve">следующий календарный день </w:t>
      </w:r>
      <w:r w:rsidR="005E4348">
        <w:t>после получения аванса на расчетный счет Подрядчика</w:t>
      </w:r>
    </w:p>
    <w:p w:rsidR="00EA7D3D" w:rsidRDefault="005E4348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     О</w:t>
      </w:r>
      <w:r w:rsidR="000256A2">
        <w:t xml:space="preserve">кончания работ </w:t>
      </w:r>
      <w:r w:rsidR="00DF0B66">
        <w:t>–</w:t>
      </w:r>
      <w:r w:rsidR="000256A2">
        <w:t xml:space="preserve"> </w:t>
      </w:r>
      <w:r>
        <w:t>через 30 календарных дней от начала работ</w:t>
      </w:r>
      <w:proofErr w:type="gramStart"/>
      <w:r>
        <w:t>.</w:t>
      </w:r>
      <w:r w:rsidR="00D939FE">
        <w:t>.</w:t>
      </w:r>
      <w:r w:rsidR="00EA7D3D">
        <w:t xml:space="preserve"> </w:t>
      </w:r>
      <w:proofErr w:type="gramEnd"/>
    </w:p>
    <w:p w:rsidR="00926D30" w:rsidRDefault="00926D30" w:rsidP="00EA7D3D">
      <w:pPr>
        <w:pStyle w:val="1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</w:p>
    <w:p w:rsidR="00EA7D3D" w:rsidRDefault="00311A17" w:rsidP="00EA7D3D">
      <w:pPr>
        <w:pStyle w:val="1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EA7D3D">
        <w:rPr>
          <w:rFonts w:ascii="Times New Roman" w:hAnsi="Times New Roman"/>
          <w:sz w:val="28"/>
          <w:szCs w:val="28"/>
        </w:rPr>
        <w:t>Обязательства сторон.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i/>
        </w:rPr>
      </w:pPr>
      <w:r>
        <w:rPr>
          <w:b/>
          <w:i/>
        </w:rPr>
        <w:t>5.1 Заказчик обязуется:</w:t>
      </w:r>
    </w:p>
    <w:p w:rsidR="00EA7D3D" w:rsidRDefault="00EA7D3D" w:rsidP="00EA7D3D">
      <w:pPr>
        <w:ind w:firstLine="284"/>
        <w:jc w:val="both"/>
      </w:pPr>
      <w:r>
        <w:t xml:space="preserve">- обеспечить  Подрядчика точками подключения к требуемым для производства работ энергоносителям; </w:t>
      </w:r>
    </w:p>
    <w:p w:rsidR="003F59A7" w:rsidRDefault="003F59A7" w:rsidP="00EA7D3D">
      <w:pPr>
        <w:ind w:firstLine="284"/>
        <w:jc w:val="both"/>
      </w:pPr>
      <w:r>
        <w:t>- по заявке Подрядчика осуществлять поставку материалов на объект;</w:t>
      </w:r>
    </w:p>
    <w:p w:rsidR="00EA7D3D" w:rsidRDefault="00EA7D3D" w:rsidP="00EA7D3D">
      <w:pPr>
        <w:ind w:firstLine="284"/>
        <w:jc w:val="both"/>
      </w:pPr>
      <w:r>
        <w:t>- осуществить допуск персонала Подрядчика на работы в соответствии с требованиями СНиП, ПТБ, ППБ;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- предоставить место для установки монтажного вагончика и предоставить помещение для безопасного хранения монтажного инструмента;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- произвести оплату в соответствии с п. 3 настоящего Договора.</w:t>
      </w:r>
    </w:p>
    <w:p w:rsidR="00EA7D3D" w:rsidRDefault="00EA7D3D" w:rsidP="00EA7D3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i/>
        </w:rPr>
      </w:pPr>
      <w:r>
        <w:rPr>
          <w:b/>
          <w:i/>
        </w:rPr>
        <w:t>5.2. Подрядчик обязуется: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- произвести указанные работы за свой риск и с надлежащим качеством в соответствии с техническими нормами,</w:t>
      </w:r>
      <w:r>
        <w:rPr>
          <w:color w:val="000000"/>
        </w:rPr>
        <w:t xml:space="preserve"> требованиями</w:t>
      </w:r>
      <w:r>
        <w:t xml:space="preserve"> Правил и настоящим Договором</w:t>
      </w:r>
      <w:r>
        <w:rPr>
          <w:bCs/>
          <w:color w:val="000000"/>
        </w:rPr>
        <w:t>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</w:pPr>
      <w:r>
        <w:t>- обеспечить  Заказчику  беспрепятственный  доступ  к  работам  для проверки хода и качества их исполнения;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</w:rPr>
      </w:pPr>
      <w:r>
        <w:rPr>
          <w:color w:val="000000"/>
        </w:rPr>
        <w:t>- сообщить Заказчику о готовности результата работы к приемке, подготовить к согласованному сроку оригиналы документов, предусмотренных п. 3.3 настоящего договора и участвовать в сдаче-приемке выполненных работ, а так же в течение 1 рабочего дня передать Заказчику подписанный акт выполненных работ;</w:t>
      </w:r>
    </w:p>
    <w:p w:rsidR="00EA7D3D" w:rsidRDefault="00EA7D3D" w:rsidP="00EA7D3D">
      <w:pPr>
        <w:ind w:firstLine="284"/>
        <w:jc w:val="both"/>
      </w:pPr>
      <w:r>
        <w:t>- соблюдать требования законов и иных правовых актов об охране окружающей среды и промышленной безопасности при выполнении работ, указанных в соответствии с действующим законодательством.</w:t>
      </w:r>
    </w:p>
    <w:p w:rsidR="00EA7D3D" w:rsidRDefault="00EA7D3D" w:rsidP="00EA7D3D">
      <w:pPr>
        <w:ind w:firstLine="284"/>
        <w:jc w:val="both"/>
      </w:pPr>
      <w:r>
        <w:t>- подрядчик несёт ответственность за сохранность любого имущества Заказчика, оказавшегося в его ведении в связи с исполнением настоящего договора, а так же за его повреждение или утрату.</w:t>
      </w:r>
    </w:p>
    <w:p w:rsidR="00EA7D3D" w:rsidRDefault="00EA7D3D" w:rsidP="00EA7D3D">
      <w:pPr>
        <w:ind w:firstLine="284"/>
        <w:jc w:val="both"/>
      </w:pPr>
      <w:r>
        <w:t>- соблюдать контрольно-пропускной режим, Правила внутреннего Трудового распорядка и техники безопасности, действующие на территории Заказчика.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- не разглашать конфиденциальную информацию о Заказчике третьим лицам без соответствующего разрешения Заказчика. Конфиденциальной информацией являются: результаты работ, а также документы и иные данные, предоставленные Заказчиком Подрядчику при выполнении работ по настоящему Договору, промежуточные материалы, разработанные Подрядчиком при исполнении Договора и содержащие такие данные,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</w:pPr>
      <w:r>
        <w:t>- безвозмездно устранять по требованию Заказчика и в согласованные с Заказчиком сроки все выявленные недостатки относительно качества, полноты выполнения, если в процессе выполнения работ Подрядчик допустил отступление от условий настоящего Договора, ухудшающее качество работ.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b/>
          <w:i/>
        </w:rPr>
      </w:pPr>
      <w:r>
        <w:rPr>
          <w:b/>
          <w:i/>
        </w:rPr>
        <w:t>5.3. Заказчик имеет право: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>
        <w:t xml:space="preserve">- </w:t>
      </w:r>
      <w:r>
        <w:rPr>
          <w:sz w:val="23"/>
          <w:szCs w:val="23"/>
        </w:rPr>
        <w:t xml:space="preserve">осуществлять текущий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ходом и качеством выполняемых Подрядчиком Работ, не вмешиваясь при этом в его профессиональную деятельность,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- не оплачивать Работы, выполненные Подрядчиком без задания Заказчика,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5.4. Подрядчик имеет право:</w:t>
      </w:r>
    </w:p>
    <w:p w:rsidR="00EA7D3D" w:rsidRDefault="00EA7D3D" w:rsidP="00EA7D3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- </w:t>
      </w:r>
      <w:r>
        <w:rPr>
          <w:sz w:val="23"/>
          <w:szCs w:val="23"/>
        </w:rPr>
        <w:t>требовать полной оплаты по Договору при полной и надлежаще выполненной работе;</w:t>
      </w:r>
    </w:p>
    <w:p w:rsidR="00E13A13" w:rsidRDefault="00E13A13" w:rsidP="00EA7D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A7D3D" w:rsidRDefault="00EA7D3D" w:rsidP="00EA7D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13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Гарантия.</w:t>
      </w:r>
    </w:p>
    <w:p w:rsidR="00EA7D3D" w:rsidRDefault="00EA7D3D" w:rsidP="00EA7D3D">
      <w:pPr>
        <w:tabs>
          <w:tab w:val="left" w:pos="284"/>
          <w:tab w:val="left" w:pos="426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6.1. Гарантийный срок на произведенные Подрядчиком в соответствии с настоящим договором работы устанавливается равным 24 месяцам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Заказчиком акта выполненных работ.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color w:val="000000"/>
        </w:rPr>
        <w:t>6.2. Если в период гарантийной эксплуатации</w:t>
      </w:r>
      <w:r>
        <w:t>, обнаружатся дефекты, которые препятствуют нормальной эксплуатации, Подрядчик обязан устранить их за свой счет и в дополнительно согласованные с Заказчиком сроки. Гарантийный срок в этом случае продлевается на период устранения неисправностей.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lastRenderedPageBreak/>
        <w:t>6.3. Если в период гарантийной эксплуатации обнаружатся недостатки, которые не позволят продолжать нормальную эксплуатацию объекта до их устранения, то гарантийный срок продлевается на период устранения недостатков. Устранение недостатков осуществляется Подрядчиком</w:t>
      </w:r>
      <w:r>
        <w:rPr>
          <w:b/>
        </w:rPr>
        <w:t xml:space="preserve"> </w:t>
      </w:r>
      <w:r>
        <w:t>за свой счет.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6.4. Наличие недостатков и сроки их устранения фиксируются двухсторонним актом Подрядчика и Заказчика.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color w:val="000000"/>
        </w:rPr>
        <w:t xml:space="preserve">6.5. </w:t>
      </w:r>
      <w:r>
        <w:t>Если Подрядчик</w:t>
      </w:r>
      <w:r>
        <w:rPr>
          <w:b/>
        </w:rPr>
        <w:t xml:space="preserve"> </w:t>
      </w:r>
      <w:r>
        <w:t>в течение срока, указанного в акте обнаруженных недостатков, не устранит недостатки в выполненных работах, то Заказчик вправе устранить недостатки силами другого исполнителя с оплатой затрат Подрядчиком.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rPr>
          <w:color w:val="000000"/>
        </w:rPr>
        <w:t xml:space="preserve">6.6. </w:t>
      </w:r>
      <w:r>
        <w:t>При отказе Подрядчика</w:t>
      </w:r>
      <w:r>
        <w:rPr>
          <w:b/>
        </w:rPr>
        <w:t xml:space="preserve"> </w:t>
      </w:r>
      <w:r>
        <w:t>от составления или подписания акта обнаруженных недостатков для их подтверждения Заказчик вправе самостоятельно составить соответствующий акт.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6.7. Ущерб, нанесенный в результате работ третьему лицу, по вине Подрядчика</w:t>
      </w:r>
      <w:r>
        <w:rPr>
          <w:b/>
        </w:rPr>
        <w:t xml:space="preserve"> </w:t>
      </w:r>
      <w:r>
        <w:t>компенсируется Подрядчиком</w:t>
      </w:r>
      <w:r>
        <w:rPr>
          <w:b/>
        </w:rPr>
        <w:t xml:space="preserve">, </w:t>
      </w:r>
      <w:r>
        <w:t>а по вине Заказчика – Заказчиком. Подрядчик во всех случаях принимает срочные меры по ликвидации нанесенного ущерба, даже тогда, когда соответствующие затраты несет Заказчик.</w:t>
      </w:r>
    </w:p>
    <w:p w:rsidR="00EA7D3D" w:rsidRDefault="00EA7D3D" w:rsidP="00EA7D3D"/>
    <w:p w:rsidR="00EA7D3D" w:rsidRDefault="00EA7D3D" w:rsidP="00EA7D3D">
      <w:pPr>
        <w:pStyle w:val="1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7.Ответственность сторон.</w:t>
      </w:r>
    </w:p>
    <w:p w:rsidR="00EA7D3D" w:rsidRDefault="00E909AB" w:rsidP="00E909A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7.1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EA7D3D">
        <w:rPr>
          <w:rFonts w:ascii="Times New Roman" w:hAnsi="Times New Roman"/>
          <w:sz w:val="24"/>
          <w:szCs w:val="24"/>
        </w:rPr>
        <w:t>З</w:t>
      </w:r>
      <w:proofErr w:type="gramEnd"/>
      <w:r w:rsidR="00EA7D3D">
        <w:rPr>
          <w:rFonts w:ascii="Times New Roman" w:hAnsi="Times New Roman"/>
          <w:sz w:val="24"/>
          <w:szCs w:val="24"/>
        </w:rPr>
        <w:t>а  неисполнение  или  ненадлежащее  исполнение  обязательств, стороны несут  ответственность в  соответствии с действующим гражданским законодательством;</w:t>
      </w:r>
    </w:p>
    <w:p w:rsidR="00EA7D3D" w:rsidRDefault="00E909AB" w:rsidP="00E909A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7.2.  </w:t>
      </w:r>
      <w:r w:rsidR="00EA7D3D">
        <w:rPr>
          <w:rFonts w:ascii="Times New Roman" w:hAnsi="Times New Roman"/>
          <w:sz w:val="24"/>
          <w:szCs w:val="24"/>
        </w:rPr>
        <w:t>Подрядчик несёт ответственность за качество выполняемых работ и их соответствие установленным нормам и правилам;</w:t>
      </w:r>
    </w:p>
    <w:p w:rsidR="00EA7D3D" w:rsidRDefault="00E909AB" w:rsidP="00E909A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7.3.</w:t>
      </w:r>
      <w:r w:rsidR="00B97B34">
        <w:rPr>
          <w:rFonts w:ascii="Times New Roman" w:hAnsi="Times New Roman"/>
          <w:sz w:val="24"/>
          <w:szCs w:val="24"/>
        </w:rPr>
        <w:t xml:space="preserve"> </w:t>
      </w:r>
      <w:r w:rsidR="00EA7D3D">
        <w:rPr>
          <w:rFonts w:ascii="Times New Roman" w:hAnsi="Times New Roman"/>
          <w:sz w:val="24"/>
          <w:szCs w:val="24"/>
        </w:rPr>
        <w:t xml:space="preserve">Подрядчик гарантирует наличие всех необходимых разрешений для выполнения работ по настоящему Договору, предусмотренных законодательством РФ; </w:t>
      </w:r>
    </w:p>
    <w:p w:rsidR="00EA7D3D" w:rsidRDefault="00E909AB" w:rsidP="00E909A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7.4.</w:t>
      </w:r>
      <w:r w:rsidR="00B97B34">
        <w:rPr>
          <w:rFonts w:ascii="Times New Roman" w:hAnsi="Times New Roman"/>
          <w:sz w:val="24"/>
          <w:szCs w:val="24"/>
        </w:rPr>
        <w:t xml:space="preserve"> </w:t>
      </w:r>
      <w:r w:rsidR="00EA7D3D">
        <w:rPr>
          <w:rFonts w:ascii="Times New Roman" w:hAnsi="Times New Roman"/>
          <w:sz w:val="24"/>
          <w:szCs w:val="24"/>
        </w:rPr>
        <w:t>Подрядчик несёт ответственность за организацию и выполнение мероприятий по охране труда на своих участках работы, за соответствующую квалификацию персонала и соблюдение им правил техники безопасности, противопожарной безопасности  и инструкций по охране труда.</w:t>
      </w:r>
    </w:p>
    <w:p w:rsidR="00EA7D3D" w:rsidRDefault="00B97B34" w:rsidP="00B97B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7.5. </w:t>
      </w:r>
      <w:r w:rsidR="00EA7D3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Подрядчиком обязательств по настоящему договору, он возмещает Заказчику убытки. Заказчик вправе потребовать взыскания с Подрядчика убытков в полной сумме сверх неустойки (штрафная неустойка).</w:t>
      </w:r>
    </w:p>
    <w:p w:rsidR="00EA7D3D" w:rsidRDefault="00B97B34" w:rsidP="00B97B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7.6. </w:t>
      </w:r>
      <w:r w:rsidR="00EA7D3D">
        <w:rPr>
          <w:rFonts w:ascii="Times New Roman" w:hAnsi="Times New Roman"/>
          <w:sz w:val="24"/>
          <w:szCs w:val="24"/>
        </w:rPr>
        <w:t>Оплата неустойки не освобождает от исполнения  обязательств или устранения нарушений.</w:t>
      </w:r>
    </w:p>
    <w:p w:rsidR="00EA7D3D" w:rsidRDefault="00B97B34" w:rsidP="00B97B34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7.7.</w:t>
      </w:r>
      <w:r w:rsidR="00EA7D3D">
        <w:rPr>
          <w:rFonts w:ascii="Times New Roman" w:hAnsi="Times New Roman"/>
          <w:sz w:val="24"/>
          <w:szCs w:val="24"/>
        </w:rPr>
        <w:t xml:space="preserve">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п. 1 ст. 313 и ст. 403 ГК РФ</w:t>
      </w:r>
      <w:r w:rsidR="00EA7D3D">
        <w:rPr>
          <w:rFonts w:ascii="Times New Roman" w:hAnsi="Times New Roman"/>
        </w:rPr>
        <w:t>.</w:t>
      </w:r>
    </w:p>
    <w:p w:rsidR="00EA7D3D" w:rsidRDefault="00EA7D3D" w:rsidP="00103D83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03D83">
        <w:rPr>
          <w:sz w:val="28"/>
          <w:szCs w:val="28"/>
        </w:rPr>
        <w:t>Особые условия</w:t>
      </w:r>
    </w:p>
    <w:p w:rsidR="00EA7D3D" w:rsidRDefault="00AF6E90" w:rsidP="00AF6E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8.1. </w:t>
      </w:r>
      <w:r w:rsidR="00EA7D3D"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сторонами, во всем остальном, что не предусмотрено настоящим договором применяются нормы законодательства РФ.</w:t>
      </w:r>
    </w:p>
    <w:p w:rsidR="00EA7D3D" w:rsidRDefault="00AF6E90" w:rsidP="00AF6E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="00EA7D3D">
        <w:rPr>
          <w:rFonts w:ascii="Times New Roman" w:hAnsi="Times New Roman"/>
          <w:sz w:val="24"/>
          <w:szCs w:val="24"/>
        </w:rPr>
        <w:t xml:space="preserve"> Все приложения к настоящему договору являются неотъемлемой его частью.</w:t>
      </w:r>
    </w:p>
    <w:p w:rsidR="00EA7D3D" w:rsidRDefault="00AF6E90" w:rsidP="00AF6E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="00EA7D3D">
        <w:rPr>
          <w:rFonts w:ascii="Times New Roman" w:hAnsi="Times New Roman"/>
          <w:sz w:val="24"/>
          <w:szCs w:val="24"/>
        </w:rPr>
        <w:t xml:space="preserve"> Спорные вопросы, возникающие в ходе исполнения настоящего договора, разрешаются Арбитражным судом СПб и ЛО в установленном порядке.</w:t>
      </w:r>
    </w:p>
    <w:p w:rsidR="00EA7D3D" w:rsidRDefault="00AF6E90" w:rsidP="00AF6E90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 w:rsidR="00EA7D3D">
        <w:rPr>
          <w:rFonts w:ascii="Times New Roman" w:hAnsi="Times New Roman"/>
          <w:sz w:val="24"/>
          <w:szCs w:val="24"/>
        </w:rPr>
        <w:t xml:space="preserve">Претензионный порядок разрешения споров обязателен. </w:t>
      </w:r>
    </w:p>
    <w:p w:rsidR="00EA7D3D" w:rsidRDefault="00AF6E90" w:rsidP="00AF6E90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8.5. </w:t>
      </w:r>
      <w:r w:rsidR="00EA7D3D">
        <w:rPr>
          <w:rFonts w:ascii="Times New Roman" w:hAnsi="Times New Roman"/>
          <w:iCs/>
          <w:color w:val="000000"/>
          <w:sz w:val="24"/>
          <w:szCs w:val="24"/>
        </w:rPr>
        <w:t xml:space="preserve"> Досрочное расторжение договора может осуществляться по соглашению сторон либо по основаниям, предусмотренным Договором и действующим на территории Российской Федерации законодательством, с возмещением понесенных убытков.</w:t>
      </w:r>
    </w:p>
    <w:p w:rsidR="00EA7D3D" w:rsidRDefault="00AF6E90" w:rsidP="00AF6E90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 8.6. </w:t>
      </w:r>
      <w:r w:rsidR="00EA7D3D">
        <w:rPr>
          <w:rFonts w:ascii="Times New Roman" w:hAnsi="Times New Roman"/>
          <w:iCs/>
          <w:color w:val="000000"/>
          <w:sz w:val="24"/>
          <w:szCs w:val="24"/>
        </w:rPr>
        <w:t>При расторжении договора по соглашению сторон незавершенные работы передаются Заказчику, который оплачивает Подрядчику стоимость выполненных работ в объеме, определенном совместно. Сторона, решившая расторгнуть договор, направляет письменное уведомление другой стороне.</w:t>
      </w:r>
    </w:p>
    <w:p w:rsidR="00EA7D3D" w:rsidRDefault="00AF6E90" w:rsidP="00AF6E90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8.7. </w:t>
      </w:r>
      <w:r w:rsidR="00EA7D3D">
        <w:rPr>
          <w:rFonts w:ascii="Times New Roman" w:hAnsi="Times New Roman"/>
          <w:sz w:val="24"/>
          <w:szCs w:val="24"/>
        </w:rPr>
        <w:t xml:space="preserve">Настоящий договор действует со дня  подписания и до полного выполнения </w:t>
      </w:r>
      <w:r w:rsidR="00EA7D3D">
        <w:rPr>
          <w:rFonts w:ascii="Times New Roman" w:hAnsi="Times New Roman"/>
          <w:sz w:val="24"/>
          <w:szCs w:val="24"/>
        </w:rPr>
        <w:lastRenderedPageBreak/>
        <w:t>сторонами своих обязательств по настоящему договору.</w:t>
      </w:r>
    </w:p>
    <w:p w:rsidR="00EA7D3D" w:rsidRDefault="00AF6E90" w:rsidP="00AF6E90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8.8. </w:t>
      </w:r>
      <w:r w:rsidR="00EA7D3D">
        <w:rPr>
          <w:rFonts w:ascii="Times New Roman" w:hAnsi="Times New Roman"/>
          <w:iCs/>
          <w:color w:val="000000"/>
          <w:sz w:val="24"/>
          <w:szCs w:val="24"/>
        </w:rPr>
        <w:t xml:space="preserve">В случае изменения реквизитов, стороны обязуются в течение 1 календарного дня письменно </w:t>
      </w:r>
      <w:r w:rsidR="00EA7D3D">
        <w:rPr>
          <w:rFonts w:ascii="Times New Roman" w:hAnsi="Times New Roman"/>
          <w:iCs/>
          <w:color w:val="000000"/>
          <w:spacing w:val="1"/>
          <w:sz w:val="24"/>
          <w:szCs w:val="24"/>
        </w:rPr>
        <w:t>уведомить друг друга о внесенных изменениях.</w:t>
      </w:r>
    </w:p>
    <w:p w:rsidR="00EA7D3D" w:rsidRDefault="00EA7D3D" w:rsidP="00EA7D3D">
      <w:pPr>
        <w:pStyle w:val="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" w:line="235" w:lineRule="exact"/>
        <w:ind w:left="1134"/>
        <w:jc w:val="center"/>
        <w:rPr>
          <w:rFonts w:ascii="Times New Roman" w:hAnsi="Times New Roman"/>
        </w:rPr>
      </w:pPr>
    </w:p>
    <w:p w:rsidR="00EA7D3D" w:rsidRDefault="00EA7D3D" w:rsidP="00E13A13">
      <w:pPr>
        <w:pStyle w:val="1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24" w:after="0" w:line="235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договору</w:t>
      </w:r>
    </w:p>
    <w:p w:rsidR="00EA7D3D" w:rsidRDefault="00EA7D3D" w:rsidP="00EA7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 договору прилагаются:</w:t>
      </w:r>
    </w:p>
    <w:p w:rsidR="00EA7D3D" w:rsidRDefault="00EA7D3D" w:rsidP="00E13A13">
      <w:pPr>
        <w:pStyle w:val="1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Смета  (Приложение № </w:t>
      </w:r>
      <w:r w:rsidR="00467D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).</w:t>
      </w:r>
    </w:p>
    <w:p w:rsidR="00EA7D3D" w:rsidRPr="004B1D6F" w:rsidRDefault="00EA7D3D" w:rsidP="00EA7D3D">
      <w:pPr>
        <w:pStyle w:val="Style11"/>
        <w:widowControl/>
        <w:spacing w:line="240" w:lineRule="exact"/>
        <w:ind w:left="1536"/>
      </w:pPr>
    </w:p>
    <w:p w:rsidR="00926D30" w:rsidRPr="00926D30" w:rsidRDefault="00926D30" w:rsidP="00926D30">
      <w:pPr>
        <w:pStyle w:val="a5"/>
        <w:rPr>
          <w:spacing w:val="-13"/>
        </w:rPr>
      </w:pPr>
      <w:r w:rsidRPr="00926D30">
        <w:rPr>
          <w:spacing w:val="-1"/>
        </w:rPr>
        <w:t>10. РЕКВИЗИТЫ И ПОДПИСИ СТОРОН</w:t>
      </w:r>
    </w:p>
    <w:p w:rsidR="00926D30" w:rsidRPr="007C0ED2" w:rsidRDefault="00926D30" w:rsidP="00926D30">
      <w:pPr>
        <w:pStyle w:val="a5"/>
        <w:ind w:left="644"/>
        <w:jc w:val="both"/>
      </w:pPr>
    </w:p>
    <w:tbl>
      <w:tblPr>
        <w:tblW w:w="94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18"/>
        <w:gridCol w:w="4677"/>
      </w:tblGrid>
      <w:tr w:rsidR="00926D30" w:rsidTr="00460133">
        <w:trPr>
          <w:trHeight w:val="4170"/>
        </w:trPr>
        <w:tc>
          <w:tcPr>
            <w:tcW w:w="4818" w:type="dxa"/>
          </w:tcPr>
          <w:p w:rsidR="00926D30" w:rsidRPr="00926D30" w:rsidRDefault="00926D30" w:rsidP="00460133">
            <w:pPr>
              <w:rPr>
                <w:b/>
                <w:bCs/>
                <w:lang w:eastAsia="ar-SA"/>
              </w:rPr>
            </w:pPr>
            <w:r w:rsidRPr="00926D30">
              <w:rPr>
                <w:b/>
                <w:bCs/>
                <w:sz w:val="22"/>
                <w:szCs w:val="22"/>
              </w:rPr>
              <w:t>ПОДРЯДЧИК:</w:t>
            </w:r>
          </w:p>
          <w:p w:rsidR="00926D30" w:rsidRDefault="00926D30" w:rsidP="00460133">
            <w:pPr>
              <w:snapToGrid w:val="0"/>
              <w:rPr>
                <w:b/>
              </w:rPr>
            </w:pPr>
            <w:r w:rsidRPr="00880F4D">
              <w:rPr>
                <w:b/>
              </w:rPr>
              <w:t>ООО «Балтийская инициатива»</w:t>
            </w:r>
          </w:p>
          <w:p w:rsidR="00926D30" w:rsidRDefault="00926D30" w:rsidP="00460133">
            <w:proofErr w:type="gramStart"/>
            <w:r w:rsidRPr="007C0ED2">
              <w:t xml:space="preserve">Юридический адрес: 188800,Россия, Ленинградская обл., г. Выборг, ул. </w:t>
            </w:r>
            <w:r>
              <w:t>Куйбышева, д.10 пом. 34</w:t>
            </w:r>
            <w:proofErr w:type="gramEnd"/>
          </w:p>
          <w:p w:rsidR="00926D30" w:rsidRPr="007C0ED2" w:rsidRDefault="00926D30" w:rsidP="00460133">
            <w:r>
              <w:t>Тел: (81378)3-15-45, 3-18-01</w:t>
            </w:r>
          </w:p>
          <w:p w:rsidR="00926D30" w:rsidRPr="0012733A" w:rsidRDefault="00926D30" w:rsidP="00460133">
            <w:pPr>
              <w:snapToGrid w:val="0"/>
            </w:pPr>
            <w:r w:rsidRPr="0012733A">
              <w:t>ИНН 4704061060   КПП 470401001</w:t>
            </w:r>
          </w:p>
          <w:p w:rsidR="00926D30" w:rsidRPr="0012733A" w:rsidRDefault="00926D30" w:rsidP="00460133">
            <w:pPr>
              <w:snapToGrid w:val="0"/>
            </w:pPr>
            <w:r w:rsidRPr="0012733A">
              <w:t>ОГРН 1054700167477</w:t>
            </w:r>
          </w:p>
          <w:p w:rsidR="00926D30" w:rsidRPr="0012733A" w:rsidRDefault="00926D30" w:rsidP="00460133">
            <w:pPr>
              <w:snapToGrid w:val="0"/>
            </w:pPr>
            <w:proofErr w:type="spellStart"/>
            <w:r w:rsidRPr="0012733A">
              <w:t>Расч</w:t>
            </w:r>
            <w:proofErr w:type="gramStart"/>
            <w:r w:rsidRPr="0012733A">
              <w:t>.с</w:t>
            </w:r>
            <w:proofErr w:type="gramEnd"/>
            <w:r w:rsidRPr="0012733A">
              <w:t>чет</w:t>
            </w:r>
            <w:proofErr w:type="spellEnd"/>
            <w:r w:rsidRPr="0012733A">
              <w:t xml:space="preserve"> № 40702810062090000165 в</w:t>
            </w:r>
          </w:p>
          <w:p w:rsidR="00926D30" w:rsidRPr="0012733A" w:rsidRDefault="00926D30" w:rsidP="00460133">
            <w:pPr>
              <w:snapToGrid w:val="0"/>
            </w:pPr>
            <w:r w:rsidRPr="0012733A">
              <w:t>Ф.ОПЕРУ Банка ВТБ (ПАО) в Санкт-Петербурге</w:t>
            </w:r>
          </w:p>
          <w:p w:rsidR="00926D30" w:rsidRPr="0012733A" w:rsidRDefault="00926D30" w:rsidP="00460133">
            <w:pPr>
              <w:snapToGrid w:val="0"/>
            </w:pPr>
            <w:r w:rsidRPr="0012733A">
              <w:t>БИК  044030704</w:t>
            </w:r>
          </w:p>
          <w:p w:rsidR="00926D30" w:rsidRPr="0012733A" w:rsidRDefault="00926D30" w:rsidP="00460133">
            <w:pPr>
              <w:snapToGrid w:val="0"/>
            </w:pPr>
            <w:proofErr w:type="spellStart"/>
            <w:r w:rsidRPr="0012733A">
              <w:t>Кор</w:t>
            </w:r>
            <w:proofErr w:type="gramStart"/>
            <w:r w:rsidRPr="0012733A">
              <w:t>.с</w:t>
            </w:r>
            <w:proofErr w:type="gramEnd"/>
            <w:r w:rsidRPr="0012733A">
              <w:t>чет</w:t>
            </w:r>
            <w:proofErr w:type="spellEnd"/>
            <w:r w:rsidRPr="0012733A">
              <w:t xml:space="preserve"> 30101810200000000704</w:t>
            </w:r>
          </w:p>
          <w:p w:rsidR="00926D30" w:rsidRPr="002133AF" w:rsidRDefault="00926D30" w:rsidP="00460133">
            <w:pPr>
              <w:snapToGrid w:val="0"/>
            </w:pPr>
          </w:p>
          <w:p w:rsidR="00926D30" w:rsidRDefault="00926D30" w:rsidP="00460133">
            <w:pPr>
              <w:ind w:firstLine="34"/>
            </w:pPr>
          </w:p>
          <w:p w:rsidR="00926D30" w:rsidRDefault="00926D30" w:rsidP="00460133">
            <w:pPr>
              <w:ind w:firstLine="34"/>
            </w:pPr>
          </w:p>
          <w:p w:rsidR="00926D30" w:rsidRDefault="00926D30" w:rsidP="00460133">
            <w:pPr>
              <w:ind w:firstLine="34"/>
            </w:pPr>
          </w:p>
          <w:p w:rsidR="00926D30" w:rsidRDefault="00926D30" w:rsidP="00460133">
            <w:pPr>
              <w:ind w:firstLine="34"/>
            </w:pPr>
          </w:p>
          <w:p w:rsidR="00926D30" w:rsidRDefault="00926D30" w:rsidP="00460133">
            <w:pPr>
              <w:ind w:firstLine="34"/>
            </w:pPr>
            <w:r>
              <w:t>Директор</w:t>
            </w:r>
          </w:p>
          <w:p w:rsidR="00926D30" w:rsidRPr="002133AF" w:rsidRDefault="00926D30" w:rsidP="00460133">
            <w:pPr>
              <w:ind w:firstLine="34"/>
            </w:pPr>
          </w:p>
          <w:p w:rsidR="00926D30" w:rsidRPr="002133AF" w:rsidRDefault="00926D30" w:rsidP="00460133">
            <w:pPr>
              <w:ind w:firstLine="34"/>
            </w:pPr>
            <w:r w:rsidRPr="002133AF">
              <w:t>________</w:t>
            </w:r>
            <w:r w:rsidR="00D563B0">
              <w:t>___</w:t>
            </w:r>
            <w:r w:rsidRPr="002133AF">
              <w:t xml:space="preserve">______  / </w:t>
            </w:r>
            <w:r>
              <w:t>Половец В.Н.</w:t>
            </w:r>
            <w:r w:rsidRPr="002133AF">
              <w:t xml:space="preserve">/ </w:t>
            </w:r>
          </w:p>
          <w:p w:rsidR="00926D30" w:rsidRPr="002133AF" w:rsidRDefault="00926D30" w:rsidP="00460133">
            <w:pPr>
              <w:suppressAutoHyphens/>
              <w:autoSpaceDE w:val="0"/>
              <w:ind w:firstLine="284"/>
              <w:rPr>
                <w:lang w:eastAsia="ar-SA"/>
              </w:rPr>
            </w:pPr>
            <w:r w:rsidRPr="002133AF">
              <w:t xml:space="preserve">М. П. </w:t>
            </w:r>
          </w:p>
        </w:tc>
        <w:tc>
          <w:tcPr>
            <w:tcW w:w="4677" w:type="dxa"/>
          </w:tcPr>
          <w:p w:rsidR="00926D30" w:rsidRPr="00926D30" w:rsidRDefault="00926D30" w:rsidP="00460133">
            <w:pPr>
              <w:rPr>
                <w:b/>
                <w:bCs/>
                <w:lang w:eastAsia="ar-SA"/>
              </w:rPr>
            </w:pPr>
            <w:r w:rsidRPr="00926D30">
              <w:rPr>
                <w:b/>
                <w:bCs/>
                <w:sz w:val="22"/>
                <w:szCs w:val="22"/>
              </w:rPr>
              <w:t>ЗАКАЗЧИК:</w:t>
            </w:r>
          </w:p>
          <w:p w:rsidR="00926D30" w:rsidRPr="007C0ED2" w:rsidRDefault="00926D30" w:rsidP="00460133">
            <w:proofErr w:type="gramStart"/>
            <w:r w:rsidRPr="007C0ED2">
              <w:rPr>
                <w:b/>
                <w:bCs/>
              </w:rPr>
              <w:t>АО «Выборгтеплоэнерго»</w:t>
            </w:r>
            <w:r w:rsidRPr="007C0ED2">
              <w:rPr>
                <w:b/>
                <w:bCs/>
              </w:rPr>
              <w:br/>
            </w:r>
            <w:r w:rsidRPr="007C0ED2">
              <w:t>Юридический адрес: 188800,Россия, Ленинградская обл., г. Выборг, ул. Сухова,2</w:t>
            </w:r>
            <w:proofErr w:type="gramEnd"/>
          </w:p>
          <w:p w:rsidR="00926D30" w:rsidRPr="007C0ED2" w:rsidRDefault="00926D30" w:rsidP="00460133">
            <w:r w:rsidRPr="007C0ED2">
              <w:t>тел:  (81378)214-83,2-</w:t>
            </w:r>
            <w:r w:rsidR="00A05830">
              <w:t>07</w:t>
            </w:r>
            <w:r w:rsidRPr="007C0ED2">
              <w:t>-</w:t>
            </w:r>
            <w:r w:rsidR="00A05830">
              <w:t>07</w:t>
            </w:r>
          </w:p>
          <w:p w:rsidR="00926D30" w:rsidRPr="007C0ED2" w:rsidRDefault="00926D30" w:rsidP="00460133">
            <w:r w:rsidRPr="007C0ED2">
              <w:t>ИНН 4704062064     КПП 470401001</w:t>
            </w:r>
          </w:p>
          <w:p w:rsidR="00CF5FAF" w:rsidRDefault="00926D30" w:rsidP="00460133">
            <w:r w:rsidRPr="007C0ED2">
              <w:t xml:space="preserve">ОГРН 1054700176893; </w:t>
            </w:r>
          </w:p>
          <w:p w:rsidR="00926D30" w:rsidRPr="007C0ED2" w:rsidRDefault="00926D30" w:rsidP="00460133">
            <w:r w:rsidRPr="007C0ED2">
              <w:t>ОКПО 75115131;</w:t>
            </w:r>
          </w:p>
          <w:p w:rsidR="005A48AE" w:rsidRDefault="00926D30" w:rsidP="00460133">
            <w:proofErr w:type="spellStart"/>
            <w:r w:rsidRPr="007C0ED2">
              <w:t>Расч</w:t>
            </w:r>
            <w:proofErr w:type="gramStart"/>
            <w:r w:rsidRPr="007C0ED2">
              <w:t>.с</w:t>
            </w:r>
            <w:proofErr w:type="gramEnd"/>
            <w:r w:rsidRPr="007C0ED2">
              <w:t>чет</w:t>
            </w:r>
            <w:proofErr w:type="spellEnd"/>
            <w:r w:rsidRPr="007C0ED2">
              <w:t>: № 40702810055390000440 в</w:t>
            </w:r>
          </w:p>
          <w:p w:rsidR="00926D30" w:rsidRPr="007C0ED2" w:rsidRDefault="00926D30" w:rsidP="00460133">
            <w:r w:rsidRPr="007C0ED2">
              <w:t xml:space="preserve"> </w:t>
            </w:r>
            <w:proofErr w:type="gramStart"/>
            <w:r w:rsidRPr="007C0ED2">
              <w:t>СЕВЕРО-ЗАПАДН</w:t>
            </w:r>
            <w:r w:rsidR="00CF5FAF">
              <w:t xml:space="preserve">ОМ </w:t>
            </w:r>
            <w:r w:rsidRPr="007C0ED2">
              <w:t xml:space="preserve"> БАНК</w:t>
            </w:r>
            <w:r w:rsidR="00CF5FAF">
              <w:t xml:space="preserve">Е </w:t>
            </w:r>
            <w:r w:rsidRPr="007C0ED2">
              <w:t xml:space="preserve"> ПАО "СБЕРБАНК РОССИИ"</w:t>
            </w:r>
            <w:proofErr w:type="gramEnd"/>
          </w:p>
          <w:p w:rsidR="00926D30" w:rsidRPr="007C0ED2" w:rsidRDefault="00926D30" w:rsidP="00460133">
            <w:r w:rsidRPr="007C0ED2">
              <w:t xml:space="preserve">БИК 044030653                          </w:t>
            </w:r>
          </w:p>
          <w:p w:rsidR="00926D30" w:rsidRPr="007C0ED2" w:rsidRDefault="00926D30" w:rsidP="00460133">
            <w:proofErr w:type="spellStart"/>
            <w:r w:rsidRPr="007C0ED2">
              <w:t>Кор</w:t>
            </w:r>
            <w:proofErr w:type="gramStart"/>
            <w:r w:rsidRPr="007C0ED2">
              <w:t>.с</w:t>
            </w:r>
            <w:proofErr w:type="gramEnd"/>
            <w:r w:rsidRPr="007C0ED2">
              <w:t>чет</w:t>
            </w:r>
            <w:proofErr w:type="spellEnd"/>
            <w:r w:rsidRPr="007C0ED2">
              <w:t xml:space="preserve"> № 30101810</w:t>
            </w:r>
            <w:r w:rsidR="005A48AE">
              <w:t>5</w:t>
            </w:r>
            <w:r w:rsidRPr="007C0ED2">
              <w:t>00000000</w:t>
            </w:r>
            <w:r w:rsidR="008A5658">
              <w:t>653</w:t>
            </w:r>
          </w:p>
          <w:p w:rsidR="00926D30" w:rsidRDefault="00926D30" w:rsidP="00460133">
            <w:pPr>
              <w:ind w:firstLine="34"/>
            </w:pPr>
          </w:p>
          <w:p w:rsidR="00CF5FAF" w:rsidRDefault="00CF5FAF" w:rsidP="00460133">
            <w:pPr>
              <w:ind w:firstLine="34"/>
            </w:pPr>
          </w:p>
          <w:p w:rsidR="00CF5FAF" w:rsidRDefault="00CF5FAF" w:rsidP="00460133">
            <w:pPr>
              <w:ind w:firstLine="34"/>
            </w:pPr>
          </w:p>
          <w:p w:rsidR="00926D30" w:rsidRDefault="00926D30" w:rsidP="00460133">
            <w:pPr>
              <w:ind w:firstLine="34"/>
            </w:pPr>
          </w:p>
          <w:p w:rsidR="00926D30" w:rsidRDefault="00910097" w:rsidP="00460133">
            <w:pPr>
              <w:ind w:firstLine="34"/>
            </w:pPr>
            <w:r>
              <w:t>Г</w:t>
            </w:r>
            <w:r w:rsidR="00926D30" w:rsidRPr="007C0ED2">
              <w:t>енеральн</w:t>
            </w:r>
            <w:r>
              <w:t>ый</w:t>
            </w:r>
            <w:r w:rsidR="00926D30">
              <w:t xml:space="preserve"> директор</w:t>
            </w:r>
          </w:p>
          <w:p w:rsidR="00910097" w:rsidRPr="007C0ED2" w:rsidRDefault="00910097" w:rsidP="00460133">
            <w:pPr>
              <w:ind w:firstLine="34"/>
            </w:pPr>
          </w:p>
          <w:p w:rsidR="00926D30" w:rsidRPr="007C0ED2" w:rsidRDefault="00926D30" w:rsidP="00460133">
            <w:pPr>
              <w:ind w:firstLine="34"/>
            </w:pPr>
            <w:r w:rsidRPr="007C0ED2">
              <w:t>_________</w:t>
            </w:r>
            <w:r w:rsidR="00D563B0">
              <w:t>__</w:t>
            </w:r>
            <w:r w:rsidRPr="007C0ED2">
              <w:t xml:space="preserve">_____  / </w:t>
            </w:r>
            <w:r w:rsidR="00910097">
              <w:t>Кривонос А.В</w:t>
            </w:r>
            <w:r w:rsidR="00CF5FAF">
              <w:t>.</w:t>
            </w:r>
            <w:r w:rsidRPr="007C0ED2">
              <w:t>/</w:t>
            </w:r>
          </w:p>
          <w:p w:rsidR="00926D30" w:rsidRDefault="00926D30" w:rsidP="00460133">
            <w:pPr>
              <w:suppressAutoHyphens/>
              <w:autoSpaceDE w:val="0"/>
              <w:ind w:firstLine="284"/>
              <w:rPr>
                <w:lang w:eastAsia="ar-SA"/>
              </w:rPr>
            </w:pPr>
            <w:r w:rsidRPr="007C0ED2">
              <w:t>М. П.</w:t>
            </w:r>
          </w:p>
        </w:tc>
      </w:tr>
    </w:tbl>
    <w:p w:rsidR="00926D30" w:rsidRPr="004B1D6F" w:rsidRDefault="00926D30" w:rsidP="00926D30">
      <w:pPr>
        <w:pStyle w:val="Style11"/>
        <w:widowControl/>
        <w:spacing w:before="173" w:after="365" w:line="240" w:lineRule="auto"/>
        <w:ind w:left="720"/>
        <w:rPr>
          <w:rStyle w:val="FontStyle29"/>
          <w:b w:val="0"/>
        </w:rPr>
      </w:pPr>
    </w:p>
    <w:sectPr w:rsidR="00926D30" w:rsidRPr="004B1D6F" w:rsidSect="00D563B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C43"/>
    <w:multiLevelType w:val="multilevel"/>
    <w:tmpl w:val="C958C1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>
    <w:nsid w:val="076851A4"/>
    <w:multiLevelType w:val="multilevel"/>
    <w:tmpl w:val="B11AA3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CE3360"/>
    <w:multiLevelType w:val="multilevel"/>
    <w:tmpl w:val="D4C2AF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6590967"/>
    <w:multiLevelType w:val="multilevel"/>
    <w:tmpl w:val="530A08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8676F36"/>
    <w:multiLevelType w:val="multilevel"/>
    <w:tmpl w:val="D790494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D184CF2"/>
    <w:multiLevelType w:val="hybridMultilevel"/>
    <w:tmpl w:val="3E58022C"/>
    <w:lvl w:ilvl="0" w:tplc="10306056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</w:lvl>
    <w:lvl w:ilvl="3" w:tplc="0419000F" w:tentative="1">
      <w:start w:val="1"/>
      <w:numFmt w:val="decimal"/>
      <w:lvlText w:val="%4."/>
      <w:lvlJc w:val="left"/>
      <w:pPr>
        <w:ind w:left="5865" w:hanging="360"/>
      </w:p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</w:lvl>
    <w:lvl w:ilvl="6" w:tplc="0419000F" w:tentative="1">
      <w:start w:val="1"/>
      <w:numFmt w:val="decimal"/>
      <w:lvlText w:val="%7."/>
      <w:lvlJc w:val="left"/>
      <w:pPr>
        <w:ind w:left="8025" w:hanging="360"/>
      </w:p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E07FF"/>
    <w:multiLevelType w:val="hybridMultilevel"/>
    <w:tmpl w:val="CE5E9D40"/>
    <w:lvl w:ilvl="0" w:tplc="B69E5D5A">
      <w:start w:val="2"/>
      <w:numFmt w:val="decimal"/>
      <w:lvlText w:val="%1."/>
      <w:lvlJc w:val="left"/>
      <w:pPr>
        <w:ind w:left="370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</w:lvl>
    <w:lvl w:ilvl="3" w:tplc="0419000F" w:tentative="1">
      <w:start w:val="1"/>
      <w:numFmt w:val="decimal"/>
      <w:lvlText w:val="%4."/>
      <w:lvlJc w:val="left"/>
      <w:pPr>
        <w:ind w:left="5865" w:hanging="360"/>
      </w:p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</w:lvl>
    <w:lvl w:ilvl="6" w:tplc="0419000F" w:tentative="1">
      <w:start w:val="1"/>
      <w:numFmt w:val="decimal"/>
      <w:lvlText w:val="%7."/>
      <w:lvlJc w:val="left"/>
      <w:pPr>
        <w:ind w:left="8025" w:hanging="360"/>
      </w:p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8">
    <w:nsid w:val="41EC479D"/>
    <w:multiLevelType w:val="multilevel"/>
    <w:tmpl w:val="57862C4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89054C4"/>
    <w:multiLevelType w:val="multilevel"/>
    <w:tmpl w:val="7870D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043FE6"/>
    <w:multiLevelType w:val="hybridMultilevel"/>
    <w:tmpl w:val="410AA03A"/>
    <w:lvl w:ilvl="0" w:tplc="12B4DC8A">
      <w:start w:val="3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1">
    <w:nsid w:val="65EB334A"/>
    <w:multiLevelType w:val="multilevel"/>
    <w:tmpl w:val="D4C2AF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D3D"/>
    <w:rsid w:val="000256A2"/>
    <w:rsid w:val="00103D83"/>
    <w:rsid w:val="00141607"/>
    <w:rsid w:val="00142524"/>
    <w:rsid w:val="001A3B93"/>
    <w:rsid w:val="001F0D5A"/>
    <w:rsid w:val="002804C4"/>
    <w:rsid w:val="00291E5D"/>
    <w:rsid w:val="002B0BD0"/>
    <w:rsid w:val="002E6DF7"/>
    <w:rsid w:val="002F17D0"/>
    <w:rsid w:val="00311A17"/>
    <w:rsid w:val="003221E3"/>
    <w:rsid w:val="003638D4"/>
    <w:rsid w:val="003B6989"/>
    <w:rsid w:val="003F59A7"/>
    <w:rsid w:val="003F6CDA"/>
    <w:rsid w:val="00467DBC"/>
    <w:rsid w:val="00477076"/>
    <w:rsid w:val="004B19D6"/>
    <w:rsid w:val="004B427D"/>
    <w:rsid w:val="004C1683"/>
    <w:rsid w:val="00547B12"/>
    <w:rsid w:val="00552D99"/>
    <w:rsid w:val="00560E7D"/>
    <w:rsid w:val="00562FBF"/>
    <w:rsid w:val="005A48AE"/>
    <w:rsid w:val="005E33A6"/>
    <w:rsid w:val="005E4348"/>
    <w:rsid w:val="00654B00"/>
    <w:rsid w:val="006772A2"/>
    <w:rsid w:val="0069115C"/>
    <w:rsid w:val="006C151F"/>
    <w:rsid w:val="00720BD2"/>
    <w:rsid w:val="007451E3"/>
    <w:rsid w:val="007B16DB"/>
    <w:rsid w:val="007D1A1C"/>
    <w:rsid w:val="00812FF2"/>
    <w:rsid w:val="00813F68"/>
    <w:rsid w:val="00871295"/>
    <w:rsid w:val="008A3113"/>
    <w:rsid w:val="008A5658"/>
    <w:rsid w:val="009012A1"/>
    <w:rsid w:val="00910097"/>
    <w:rsid w:val="00910555"/>
    <w:rsid w:val="00925D9D"/>
    <w:rsid w:val="00926D30"/>
    <w:rsid w:val="009414C7"/>
    <w:rsid w:val="009A21EB"/>
    <w:rsid w:val="00A05830"/>
    <w:rsid w:val="00A25F52"/>
    <w:rsid w:val="00AC4760"/>
    <w:rsid w:val="00AE2C72"/>
    <w:rsid w:val="00AF6E90"/>
    <w:rsid w:val="00B22001"/>
    <w:rsid w:val="00B74521"/>
    <w:rsid w:val="00B77DBD"/>
    <w:rsid w:val="00B97B34"/>
    <w:rsid w:val="00BA1632"/>
    <w:rsid w:val="00C57527"/>
    <w:rsid w:val="00C6725A"/>
    <w:rsid w:val="00CF5FAF"/>
    <w:rsid w:val="00D45DDB"/>
    <w:rsid w:val="00D563B0"/>
    <w:rsid w:val="00D82113"/>
    <w:rsid w:val="00D876B6"/>
    <w:rsid w:val="00D939FE"/>
    <w:rsid w:val="00D97AD3"/>
    <w:rsid w:val="00DB4DF2"/>
    <w:rsid w:val="00DC1463"/>
    <w:rsid w:val="00DF0B66"/>
    <w:rsid w:val="00E13A13"/>
    <w:rsid w:val="00E30DD3"/>
    <w:rsid w:val="00E909AB"/>
    <w:rsid w:val="00EA7D3D"/>
    <w:rsid w:val="00EE28EB"/>
    <w:rsid w:val="00F00173"/>
    <w:rsid w:val="00F51A06"/>
    <w:rsid w:val="00F708A1"/>
    <w:rsid w:val="00F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7D3D"/>
    <w:pPr>
      <w:spacing w:after="240"/>
    </w:pPr>
  </w:style>
  <w:style w:type="character" w:styleId="a4">
    <w:name w:val="Hyperlink"/>
    <w:unhideWhenUsed/>
    <w:rsid w:val="00EA7D3D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EA7D3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customStyle="1" w:styleId="Style11">
    <w:name w:val="Style11"/>
    <w:basedOn w:val="a"/>
    <w:uiPriority w:val="99"/>
    <w:rsid w:val="00EA7D3D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9">
    <w:name w:val="Font Style29"/>
    <w:uiPriority w:val="99"/>
    <w:rsid w:val="00EA7D3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Default">
    <w:name w:val="Default"/>
    <w:rsid w:val="00EA7D3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3D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0D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0D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</dc:creator>
  <cp:lastModifiedBy>Чебыкина Елена Анатольевна</cp:lastModifiedBy>
  <cp:revision>7</cp:revision>
  <cp:lastPrinted>2021-11-16T12:58:00Z</cp:lastPrinted>
  <dcterms:created xsi:type="dcterms:W3CDTF">2021-11-01T08:58:00Z</dcterms:created>
  <dcterms:modified xsi:type="dcterms:W3CDTF">2021-11-16T12:59:00Z</dcterms:modified>
</cp:coreProperties>
</file>