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2E" w:rsidRPr="00181FF1" w:rsidRDefault="00620D2E" w:rsidP="00620D2E">
      <w:pPr>
        <w:keepNext/>
        <w:jc w:val="center"/>
        <w:outlineLvl w:val="0"/>
        <w:rPr>
          <w:b/>
          <w:bCs/>
          <w:kern w:val="32"/>
        </w:rPr>
      </w:pPr>
      <w:r w:rsidRPr="00181FF1">
        <w:rPr>
          <w:b/>
          <w:bCs/>
          <w:kern w:val="32"/>
        </w:rPr>
        <w:t>ДОГОВОР ПОДРЯДА №</w:t>
      </w:r>
      <w:r>
        <w:rPr>
          <w:b/>
          <w:bCs/>
          <w:kern w:val="32"/>
        </w:rPr>
        <w:t xml:space="preserve"> </w:t>
      </w:r>
      <w:r w:rsidR="001D72C4">
        <w:rPr>
          <w:b/>
          <w:bCs/>
          <w:kern w:val="32"/>
        </w:rPr>
        <w:t xml:space="preserve">   </w:t>
      </w:r>
      <w:r w:rsidR="004265D4">
        <w:rPr>
          <w:b/>
          <w:bCs/>
          <w:kern w:val="32"/>
        </w:rPr>
        <w:t>87-21-ЕП</w:t>
      </w:r>
    </w:p>
    <w:p w:rsidR="00620D2E" w:rsidRPr="00181FF1" w:rsidRDefault="00620D2E" w:rsidP="00620D2E">
      <w:pPr>
        <w:keepNext/>
        <w:jc w:val="center"/>
        <w:outlineLvl w:val="0"/>
        <w:rPr>
          <w:b/>
          <w:bCs/>
          <w:kern w:val="32"/>
        </w:rPr>
      </w:pPr>
    </w:p>
    <w:p w:rsidR="00C55D70" w:rsidRDefault="00620D2E" w:rsidP="00622F8A">
      <w:pPr>
        <w:autoSpaceDE w:val="0"/>
        <w:autoSpaceDN w:val="0"/>
        <w:adjustRightInd w:val="0"/>
        <w:jc w:val="both"/>
      </w:pPr>
      <w:r>
        <w:t>г. Санкт-Петербург</w:t>
      </w:r>
      <w:r>
        <w:tab/>
      </w:r>
      <w:r>
        <w:tab/>
      </w:r>
      <w:r>
        <w:tab/>
        <w:t xml:space="preserve">    </w:t>
      </w:r>
      <w:r w:rsidRPr="00181FF1">
        <w:t xml:space="preserve">                   </w:t>
      </w:r>
      <w:r w:rsidR="00CE5905">
        <w:t xml:space="preserve">                            </w:t>
      </w:r>
      <w:r w:rsidRPr="00E576CB">
        <w:t xml:space="preserve">   </w:t>
      </w:r>
      <w:r w:rsidR="00861003">
        <w:t xml:space="preserve">          </w:t>
      </w:r>
      <w:r w:rsidRPr="00181FF1">
        <w:t xml:space="preserve"> «</w:t>
      </w:r>
      <w:r w:rsidR="001D72C4">
        <w:t>19</w:t>
      </w:r>
      <w:bookmarkStart w:id="0" w:name="_GoBack"/>
      <w:bookmarkEnd w:id="0"/>
      <w:r w:rsidRPr="00181FF1">
        <w:t>»</w:t>
      </w:r>
      <w:r>
        <w:t xml:space="preserve"> </w:t>
      </w:r>
      <w:r w:rsidR="001D72C4">
        <w:rPr>
          <w:u w:val="single"/>
        </w:rPr>
        <w:t xml:space="preserve"> октября</w:t>
      </w:r>
      <w:r w:rsidR="00861003">
        <w:rPr>
          <w:u w:val="single"/>
        </w:rPr>
        <w:t xml:space="preserve"> </w:t>
      </w:r>
      <w:r w:rsidRPr="00181FF1">
        <w:t xml:space="preserve"> 20</w:t>
      </w:r>
      <w:r>
        <w:t>2</w:t>
      </w:r>
      <w:r w:rsidR="00CE5905">
        <w:t>1</w:t>
      </w:r>
      <w:r>
        <w:t xml:space="preserve"> </w:t>
      </w:r>
      <w:r w:rsidRPr="00181FF1">
        <w:t>г.</w:t>
      </w:r>
    </w:p>
    <w:p w:rsidR="00C55D70" w:rsidRDefault="00C55D70">
      <w:pPr>
        <w:autoSpaceDE w:val="0"/>
        <w:autoSpaceDN w:val="0"/>
        <w:adjustRightInd w:val="0"/>
        <w:ind w:firstLine="709"/>
        <w:jc w:val="both"/>
        <w:rPr>
          <w:sz w:val="16"/>
        </w:rPr>
      </w:pPr>
    </w:p>
    <w:p w:rsidR="00C55D70" w:rsidRPr="00B81F3A" w:rsidRDefault="00620D2E" w:rsidP="00B81F3A">
      <w:pPr>
        <w:autoSpaceDE w:val="0"/>
        <w:autoSpaceDN w:val="0"/>
        <w:adjustRightInd w:val="0"/>
        <w:ind w:firstLine="709"/>
        <w:jc w:val="both"/>
        <w:rPr>
          <w:b/>
        </w:rPr>
      </w:pPr>
      <w:r>
        <w:rPr>
          <w:b/>
          <w:color w:val="000000"/>
        </w:rPr>
        <w:t xml:space="preserve">ООО «РТПК» </w:t>
      </w:r>
      <w:r w:rsidRPr="00181FF1">
        <w:t>именуемое в дальнейшем «</w:t>
      </w:r>
      <w:r>
        <w:t>П</w:t>
      </w:r>
      <w:r w:rsidRPr="00181FF1">
        <w:t>одрядчик», в лице</w:t>
      </w:r>
      <w:r w:rsidR="00723DDA">
        <w:t xml:space="preserve"> Г</w:t>
      </w:r>
      <w:r>
        <w:t>енерального директора Чилингарова С.Д.</w:t>
      </w:r>
      <w:r w:rsidRPr="00181FF1">
        <w:t xml:space="preserve">, действующего на </w:t>
      </w:r>
      <w:r w:rsidRPr="00622F8A">
        <w:t>основании устава, с одной стороны, и</w:t>
      </w:r>
      <w:r w:rsidRPr="00622F8A">
        <w:rPr>
          <w:b/>
        </w:rPr>
        <w:t xml:space="preserve"> </w:t>
      </w:r>
      <w:r w:rsidR="00861003">
        <w:rPr>
          <w:b/>
        </w:rPr>
        <w:t>АО</w:t>
      </w:r>
      <w:r w:rsidR="00861003" w:rsidRPr="00861003">
        <w:rPr>
          <w:b/>
        </w:rPr>
        <w:t xml:space="preserve"> «</w:t>
      </w:r>
      <w:proofErr w:type="spellStart"/>
      <w:r w:rsidR="00861003" w:rsidRPr="00861003">
        <w:rPr>
          <w:b/>
        </w:rPr>
        <w:t>Выборгтеплоэнерго</w:t>
      </w:r>
      <w:proofErr w:type="spellEnd"/>
      <w:r w:rsidR="00861003" w:rsidRPr="00861003">
        <w:rPr>
          <w:b/>
        </w:rPr>
        <w:t>»</w:t>
      </w:r>
      <w:r w:rsidRPr="00622F8A">
        <w:t>,</w:t>
      </w:r>
      <w:r w:rsidRPr="00622F8A">
        <w:rPr>
          <w:color w:val="000000"/>
        </w:rPr>
        <w:t xml:space="preserve"> именуемое в дальнейшем </w:t>
      </w:r>
      <w:r w:rsidR="00723DDA" w:rsidRPr="00622F8A">
        <w:t>«Заказчик», в лице Г</w:t>
      </w:r>
      <w:r w:rsidRPr="00622F8A">
        <w:t xml:space="preserve">енерального директора </w:t>
      </w:r>
      <w:r w:rsidR="00861003" w:rsidRPr="00A87E54">
        <w:t>Кривоноса А.В.</w:t>
      </w:r>
      <w:r w:rsidRPr="00622F8A">
        <w:t>,</w:t>
      </w:r>
      <w:r w:rsidR="00861003">
        <w:t xml:space="preserve"> </w:t>
      </w:r>
      <w:r w:rsidRPr="00622F8A">
        <w:t>действующего на основании Устава, с другой стороны (далее – «Стороны»), заключили настоящий договор</w:t>
      </w:r>
      <w:r w:rsidR="00836579" w:rsidRPr="00622F8A">
        <w:t xml:space="preserve"> (далее – «Договор»)</w:t>
      </w:r>
      <w:r w:rsidRPr="00622F8A">
        <w:t xml:space="preserve"> о нижеследующем</w:t>
      </w:r>
      <w:r w:rsidR="007158C3" w:rsidRPr="00622F8A">
        <w:t>.</w:t>
      </w:r>
    </w:p>
    <w:p w:rsidR="00C55D70" w:rsidRDefault="00C55D70">
      <w:pPr>
        <w:autoSpaceDE w:val="0"/>
        <w:autoSpaceDN w:val="0"/>
        <w:adjustRightInd w:val="0"/>
        <w:ind w:firstLine="709"/>
        <w:jc w:val="both"/>
        <w:rPr>
          <w:sz w:val="16"/>
          <w:szCs w:val="12"/>
        </w:rPr>
      </w:pPr>
    </w:p>
    <w:p w:rsidR="00C55D70" w:rsidRDefault="006426C1" w:rsidP="006426C1">
      <w:pPr>
        <w:autoSpaceDE w:val="0"/>
        <w:autoSpaceDN w:val="0"/>
        <w:adjustRightInd w:val="0"/>
        <w:jc w:val="both"/>
        <w:rPr>
          <w:b/>
          <w:bCs/>
        </w:rPr>
      </w:pPr>
      <w:r>
        <w:rPr>
          <w:b/>
          <w:bCs/>
        </w:rPr>
        <w:t xml:space="preserve">                                             1.   </w:t>
      </w:r>
      <w:r w:rsidR="00C55D70">
        <w:rPr>
          <w:b/>
          <w:bCs/>
        </w:rPr>
        <w:t>Предмет договора</w:t>
      </w:r>
    </w:p>
    <w:p w:rsidR="006D3A27" w:rsidRPr="00F94C9A" w:rsidRDefault="006D3A27" w:rsidP="00F94C9A">
      <w:pPr>
        <w:widowControl w:val="0"/>
        <w:autoSpaceDE w:val="0"/>
        <w:autoSpaceDN w:val="0"/>
        <w:adjustRightInd w:val="0"/>
        <w:jc w:val="both"/>
        <w:rPr>
          <w:bCs/>
        </w:rPr>
      </w:pPr>
      <w:r w:rsidRPr="006D3A27">
        <w:t xml:space="preserve">1.1. </w:t>
      </w:r>
      <w:r w:rsidR="00620D2E" w:rsidRPr="00181FF1">
        <w:t>Подрядчик обязуется по заданию Заказчика</w:t>
      </w:r>
      <w:r w:rsidR="000639A8">
        <w:t xml:space="preserve"> в установленный Договором срок</w:t>
      </w:r>
      <w:r w:rsidR="00620D2E">
        <w:rPr>
          <w:rFonts w:eastAsia="Calibri"/>
          <w:bCs/>
          <w:color w:val="000000"/>
        </w:rPr>
        <w:t xml:space="preserve"> </w:t>
      </w:r>
      <w:r w:rsidR="00D0229C" w:rsidRPr="00181FF1">
        <w:t xml:space="preserve">выполнить </w:t>
      </w:r>
      <w:r w:rsidR="00620D2E">
        <w:rPr>
          <w:rFonts w:eastAsia="Calibri"/>
          <w:bCs/>
          <w:color w:val="000000"/>
        </w:rPr>
        <w:t xml:space="preserve">работы по </w:t>
      </w:r>
      <w:r w:rsidR="00861003">
        <w:rPr>
          <w:rFonts w:eastAsia="Calibri"/>
          <w:bCs/>
          <w:color w:val="000000"/>
        </w:rPr>
        <w:t>замене</w:t>
      </w:r>
      <w:r w:rsidR="00D0229C" w:rsidRPr="00D0229C">
        <w:rPr>
          <w:rFonts w:eastAsia="Calibri"/>
          <w:bCs/>
          <w:color w:val="000000"/>
        </w:rPr>
        <w:t xml:space="preserve"> </w:t>
      </w:r>
      <w:r w:rsidR="00861003">
        <w:rPr>
          <w:rFonts w:eastAsia="Calibri"/>
          <w:bCs/>
          <w:color w:val="000000"/>
        </w:rPr>
        <w:t>участка тепловой сети с увеличением диаметра</w:t>
      </w:r>
      <w:r w:rsidR="00F94C9A">
        <w:rPr>
          <w:rFonts w:eastAsia="Calibri"/>
          <w:bCs/>
          <w:color w:val="000000"/>
        </w:rPr>
        <w:t xml:space="preserve"> </w:t>
      </w:r>
      <w:r w:rsidR="00F94C9A" w:rsidRPr="00212638">
        <w:t>к корпусу 3 строящегося жилого дома в пос. Поляны</w:t>
      </w:r>
      <w:r w:rsidR="00D0229C">
        <w:rPr>
          <w:rFonts w:eastAsia="Calibri"/>
          <w:bCs/>
          <w:color w:val="000000"/>
        </w:rPr>
        <w:t>, по адресу:</w:t>
      </w:r>
      <w:r w:rsidR="00D0229C" w:rsidRPr="00D0229C">
        <w:rPr>
          <w:rFonts w:eastAsia="Calibri"/>
          <w:bCs/>
          <w:color w:val="000000"/>
        </w:rPr>
        <w:t xml:space="preserve"> </w:t>
      </w:r>
      <w:r w:rsidR="00861003">
        <w:rPr>
          <w:rFonts w:eastAsia="Calibri"/>
          <w:bCs/>
          <w:color w:val="000000"/>
        </w:rPr>
        <w:t>пос</w:t>
      </w:r>
      <w:proofErr w:type="gramStart"/>
      <w:r w:rsidR="00861003">
        <w:rPr>
          <w:rFonts w:eastAsia="Calibri"/>
          <w:bCs/>
          <w:color w:val="000000"/>
        </w:rPr>
        <w:t>.П</w:t>
      </w:r>
      <w:proofErr w:type="gramEnd"/>
      <w:r w:rsidR="00861003">
        <w:rPr>
          <w:rFonts w:eastAsia="Calibri"/>
          <w:bCs/>
          <w:color w:val="000000"/>
        </w:rPr>
        <w:t>оляны, Выборгского района Ленинградской области</w:t>
      </w:r>
      <w:r w:rsidR="00620D2E">
        <w:t xml:space="preserve"> (далее –Работы</w:t>
      </w:r>
      <w:r w:rsidR="00620D2E" w:rsidRPr="00181FF1">
        <w:t>)</w:t>
      </w:r>
      <w:r w:rsidR="00F94C9A" w:rsidRPr="00212638">
        <w:rPr>
          <w:b/>
          <w:bCs/>
          <w:color w:val="000000"/>
          <w:lang w:eastAsia="en-US"/>
        </w:rPr>
        <w:t>,</w:t>
      </w:r>
      <w:r w:rsidR="00F94C9A">
        <w:rPr>
          <w:b/>
          <w:bCs/>
        </w:rPr>
        <w:t xml:space="preserve"> </w:t>
      </w:r>
      <w:r w:rsidR="00F94C9A" w:rsidRPr="00212638">
        <w:rPr>
          <w:bCs/>
        </w:rPr>
        <w:t>в соответствии с утверждённой схемой ТС</w:t>
      </w:r>
      <w:r w:rsidR="00F94C9A">
        <w:rPr>
          <w:bCs/>
        </w:rPr>
        <w:t xml:space="preserve"> (Приложение № 2 к Договору)</w:t>
      </w:r>
      <w:r w:rsidRPr="006D3A27">
        <w:t xml:space="preserve">, а Заказчик обязуется создать Подрядчику необходимые условия для выполнения работ, принять их результат и уплатить обусловленную </w:t>
      </w:r>
      <w:r w:rsidR="00836579">
        <w:t>Д</w:t>
      </w:r>
      <w:r w:rsidRPr="006D3A27">
        <w:t>оговором цену.</w:t>
      </w:r>
    </w:p>
    <w:p w:rsidR="006D3A27" w:rsidRPr="006D3A27" w:rsidRDefault="006D3A27" w:rsidP="006D3A27">
      <w:pPr>
        <w:pStyle w:val="ConsPlusNormal"/>
        <w:widowControl/>
        <w:ind w:firstLine="709"/>
        <w:jc w:val="both"/>
        <w:rPr>
          <w:rFonts w:ascii="Times New Roman" w:hAnsi="Times New Roman" w:cs="Times New Roman"/>
          <w:sz w:val="24"/>
          <w:szCs w:val="24"/>
        </w:rPr>
      </w:pPr>
      <w:r w:rsidRPr="006D3A27">
        <w:rPr>
          <w:rFonts w:ascii="Times New Roman" w:hAnsi="Times New Roman" w:cs="Times New Roman"/>
          <w:sz w:val="24"/>
          <w:szCs w:val="24"/>
        </w:rPr>
        <w:t>1.2. Виды строительн</w:t>
      </w:r>
      <w:r w:rsidR="006B06E3">
        <w:rPr>
          <w:rFonts w:ascii="Times New Roman" w:hAnsi="Times New Roman" w:cs="Times New Roman"/>
          <w:sz w:val="24"/>
          <w:szCs w:val="24"/>
        </w:rPr>
        <w:t>о-монтажных</w:t>
      </w:r>
      <w:r w:rsidRPr="006D3A27">
        <w:rPr>
          <w:rFonts w:ascii="Times New Roman" w:hAnsi="Times New Roman" w:cs="Times New Roman"/>
          <w:sz w:val="24"/>
          <w:szCs w:val="24"/>
        </w:rPr>
        <w:t xml:space="preserve"> работ, выполняемых Подрядчиком, определены</w:t>
      </w:r>
      <w:r w:rsidR="00F94C9A">
        <w:rPr>
          <w:rFonts w:ascii="Times New Roman" w:hAnsi="Times New Roman" w:cs="Times New Roman"/>
          <w:sz w:val="24"/>
          <w:szCs w:val="24"/>
        </w:rPr>
        <w:t xml:space="preserve"> Заказчиком</w:t>
      </w:r>
      <w:r w:rsidRPr="006D3A27">
        <w:rPr>
          <w:rFonts w:ascii="Times New Roman" w:hAnsi="Times New Roman" w:cs="Times New Roman"/>
          <w:sz w:val="24"/>
          <w:szCs w:val="24"/>
        </w:rPr>
        <w:t xml:space="preserve"> в локальной смете (Приложение 1), являющейся неотъемлемой частью </w:t>
      </w:r>
      <w:r w:rsidR="00836579">
        <w:rPr>
          <w:rFonts w:ascii="Times New Roman" w:hAnsi="Times New Roman" w:cs="Times New Roman"/>
          <w:sz w:val="24"/>
          <w:szCs w:val="24"/>
        </w:rPr>
        <w:t>Д</w:t>
      </w:r>
      <w:r w:rsidRPr="006D3A27">
        <w:rPr>
          <w:rFonts w:ascii="Times New Roman" w:hAnsi="Times New Roman" w:cs="Times New Roman"/>
          <w:sz w:val="24"/>
          <w:szCs w:val="24"/>
        </w:rPr>
        <w:t>оговора.</w:t>
      </w:r>
    </w:p>
    <w:p w:rsidR="00C55D70" w:rsidRDefault="00C55D70">
      <w:pPr>
        <w:autoSpaceDE w:val="0"/>
        <w:autoSpaceDN w:val="0"/>
        <w:adjustRightInd w:val="0"/>
        <w:ind w:firstLine="709"/>
        <w:jc w:val="both"/>
        <w:rPr>
          <w:b/>
          <w:bCs/>
          <w:sz w:val="16"/>
          <w:szCs w:val="12"/>
        </w:rPr>
      </w:pPr>
    </w:p>
    <w:p w:rsidR="00C55D70" w:rsidRDefault="006426C1">
      <w:pPr>
        <w:autoSpaceDE w:val="0"/>
        <w:autoSpaceDN w:val="0"/>
        <w:adjustRightInd w:val="0"/>
        <w:ind w:firstLine="709"/>
        <w:jc w:val="both"/>
      </w:pPr>
      <w:r>
        <w:rPr>
          <w:b/>
          <w:bCs/>
        </w:rPr>
        <w:t xml:space="preserve">                              </w:t>
      </w:r>
      <w:r w:rsidR="00C55D70">
        <w:rPr>
          <w:b/>
          <w:bCs/>
        </w:rPr>
        <w:t>2. Стоимость работ по договору</w:t>
      </w:r>
    </w:p>
    <w:p w:rsidR="00C55D70" w:rsidRPr="00F94C9A" w:rsidRDefault="00C55D70">
      <w:pPr>
        <w:autoSpaceDE w:val="0"/>
        <w:autoSpaceDN w:val="0"/>
        <w:adjustRightInd w:val="0"/>
        <w:ind w:firstLine="720"/>
        <w:jc w:val="both"/>
        <w:rPr>
          <w:b/>
        </w:rPr>
      </w:pPr>
      <w:r>
        <w:t xml:space="preserve">2.1. Общая стоимость работ, поручаемых Подрядчику по </w:t>
      </w:r>
      <w:r w:rsidR="00836579">
        <w:t>Д</w:t>
      </w:r>
      <w:r>
        <w:t xml:space="preserve">оговору, определяется сметой </w:t>
      </w:r>
      <w:r w:rsidR="00620D2E" w:rsidRPr="006D3A27">
        <w:t>(Приложение 1)</w:t>
      </w:r>
      <w:r w:rsidR="00620D2E">
        <w:t xml:space="preserve"> </w:t>
      </w:r>
      <w:r>
        <w:t xml:space="preserve">и составляет </w:t>
      </w:r>
      <w:r w:rsidR="00861003" w:rsidRPr="00F94C9A">
        <w:rPr>
          <w:b/>
          <w:bCs/>
        </w:rPr>
        <w:t>1 390 934,40</w:t>
      </w:r>
      <w:r w:rsidR="004B5DC1" w:rsidRPr="00F94C9A">
        <w:rPr>
          <w:b/>
          <w:bCs/>
        </w:rPr>
        <w:t xml:space="preserve"> руб. (</w:t>
      </w:r>
      <w:r w:rsidR="00861003" w:rsidRPr="00F94C9A">
        <w:rPr>
          <w:b/>
          <w:bCs/>
        </w:rPr>
        <w:t>один миллион триста девяносто</w:t>
      </w:r>
      <w:r w:rsidR="00836579" w:rsidRPr="00F94C9A">
        <w:rPr>
          <w:b/>
          <w:bCs/>
        </w:rPr>
        <w:t xml:space="preserve"> тысяч</w:t>
      </w:r>
      <w:r w:rsidR="00DF7B94" w:rsidRPr="00F94C9A">
        <w:rPr>
          <w:b/>
          <w:bCs/>
        </w:rPr>
        <w:t xml:space="preserve"> </w:t>
      </w:r>
      <w:r w:rsidR="00CE5905" w:rsidRPr="00F94C9A">
        <w:rPr>
          <w:b/>
          <w:bCs/>
        </w:rPr>
        <w:t>девятьсот</w:t>
      </w:r>
      <w:r w:rsidR="009E72DB" w:rsidRPr="00F94C9A">
        <w:rPr>
          <w:b/>
          <w:bCs/>
        </w:rPr>
        <w:t xml:space="preserve"> </w:t>
      </w:r>
      <w:r w:rsidR="00861003" w:rsidRPr="00F94C9A">
        <w:rPr>
          <w:b/>
          <w:bCs/>
        </w:rPr>
        <w:t>тридцать четыре</w:t>
      </w:r>
      <w:r w:rsidR="004B5DC1" w:rsidRPr="00F94C9A">
        <w:rPr>
          <w:b/>
          <w:bCs/>
        </w:rPr>
        <w:t xml:space="preserve"> рубл</w:t>
      </w:r>
      <w:r w:rsidR="00861003" w:rsidRPr="00F94C9A">
        <w:rPr>
          <w:b/>
          <w:bCs/>
        </w:rPr>
        <w:t>я</w:t>
      </w:r>
      <w:r w:rsidR="004B5DC1" w:rsidRPr="00F94C9A">
        <w:rPr>
          <w:b/>
          <w:bCs/>
        </w:rPr>
        <w:t xml:space="preserve"> </w:t>
      </w:r>
      <w:r w:rsidR="00861003" w:rsidRPr="00F94C9A">
        <w:rPr>
          <w:b/>
          <w:bCs/>
        </w:rPr>
        <w:t>4</w:t>
      </w:r>
      <w:r w:rsidR="009E72DB" w:rsidRPr="00F94C9A">
        <w:rPr>
          <w:b/>
          <w:bCs/>
        </w:rPr>
        <w:t>0</w:t>
      </w:r>
      <w:r w:rsidR="004B5DC1" w:rsidRPr="00F94C9A">
        <w:rPr>
          <w:b/>
          <w:bCs/>
        </w:rPr>
        <w:t xml:space="preserve"> копеек), в том числе НДС </w:t>
      </w:r>
      <w:r w:rsidR="00836579" w:rsidRPr="00F94C9A">
        <w:rPr>
          <w:b/>
          <w:bCs/>
        </w:rPr>
        <w:t>20</w:t>
      </w:r>
      <w:r w:rsidR="004B5DC1" w:rsidRPr="00F94C9A">
        <w:rPr>
          <w:b/>
          <w:bCs/>
        </w:rPr>
        <w:t xml:space="preserve">% – </w:t>
      </w:r>
      <w:r w:rsidR="00861003" w:rsidRPr="00F94C9A">
        <w:rPr>
          <w:b/>
          <w:bCs/>
        </w:rPr>
        <w:t>231 822,40</w:t>
      </w:r>
      <w:r w:rsidR="00DF7B94" w:rsidRPr="00F94C9A">
        <w:rPr>
          <w:b/>
          <w:bCs/>
        </w:rPr>
        <w:t xml:space="preserve"> </w:t>
      </w:r>
      <w:r w:rsidR="004B5DC1" w:rsidRPr="00F94C9A">
        <w:rPr>
          <w:b/>
          <w:bCs/>
        </w:rPr>
        <w:t>руб</w:t>
      </w:r>
      <w:r w:rsidRPr="00F94C9A">
        <w:rPr>
          <w:b/>
        </w:rPr>
        <w:t>.</w:t>
      </w:r>
      <w:r w:rsidR="00F94C9A" w:rsidRPr="00F94C9A">
        <w:rPr>
          <w:b/>
        </w:rPr>
        <w:t xml:space="preserve"> (Двести тридцать одна тысяча восемьсот двадцать два рубля 40 копеек</w:t>
      </w:r>
      <w:proofErr w:type="gramStart"/>
      <w:r w:rsidR="00F94C9A" w:rsidRPr="00F94C9A">
        <w:rPr>
          <w:b/>
        </w:rPr>
        <w:t xml:space="preserve"> )</w:t>
      </w:r>
      <w:proofErr w:type="gramEnd"/>
      <w:r w:rsidR="00F94C9A" w:rsidRPr="00F94C9A">
        <w:rPr>
          <w:b/>
        </w:rPr>
        <w:t>.</w:t>
      </w:r>
    </w:p>
    <w:p w:rsidR="00F94C9A" w:rsidRDefault="00F94C9A" w:rsidP="00F94C9A">
      <w:pPr>
        <w:autoSpaceDE w:val="0"/>
        <w:autoSpaceDN w:val="0"/>
        <w:adjustRightInd w:val="0"/>
        <w:jc w:val="both"/>
        <w:rPr>
          <w:bCs/>
        </w:rPr>
      </w:pPr>
      <w:r>
        <w:t xml:space="preserve">          </w:t>
      </w:r>
      <w:r w:rsidR="00C55D70">
        <w:t>2.2. В случае необходимости проведения дополнительных работ, не предусмотренных настоящим договором, Подрядчик и Заказчик согласовывают возможность и порядок их осуществления, их стоимость и порядок расчетов, путем оформления дополнительного соглашени</w:t>
      </w:r>
      <w:r>
        <w:t>я</w:t>
      </w:r>
      <w:r w:rsidRPr="00F94C9A">
        <w:rPr>
          <w:bCs/>
        </w:rPr>
        <w:t xml:space="preserve"> </w:t>
      </w:r>
      <w:r>
        <w:rPr>
          <w:bCs/>
        </w:rPr>
        <w:t>с приложением и</w:t>
      </w:r>
      <w:r w:rsidRPr="0080683C">
        <w:rPr>
          <w:bCs/>
        </w:rPr>
        <w:t>сполнительной сметы.</w:t>
      </w:r>
    </w:p>
    <w:p w:rsidR="00F94C9A" w:rsidRDefault="00F94C9A" w:rsidP="00F94C9A">
      <w:pPr>
        <w:autoSpaceDE w:val="0"/>
        <w:autoSpaceDN w:val="0"/>
        <w:adjustRightInd w:val="0"/>
        <w:jc w:val="both"/>
      </w:pPr>
      <w:r>
        <w:rPr>
          <w:bCs/>
        </w:rPr>
        <w:t xml:space="preserve">          2.3. </w:t>
      </w:r>
      <w:r>
        <w:t>В цену работы, указанную в Договоре, включаются компенсация издержек Подрядчика и причитающееся ему вознаграждение.</w:t>
      </w:r>
    </w:p>
    <w:p w:rsidR="00F94C9A" w:rsidRDefault="00F94C9A" w:rsidP="00F94C9A">
      <w:pPr>
        <w:autoSpaceDE w:val="0"/>
        <w:autoSpaceDN w:val="0"/>
        <w:adjustRightInd w:val="0"/>
        <w:jc w:val="both"/>
        <w:rPr>
          <w:bCs/>
        </w:rPr>
      </w:pPr>
    </w:p>
    <w:p w:rsidR="00C55D70" w:rsidRDefault="00C55D70">
      <w:pPr>
        <w:pStyle w:val="20"/>
        <w:ind w:right="0"/>
        <w:rPr>
          <w:rFonts w:ascii="Times New Roman" w:hAnsi="Times New Roman" w:cs="Times New Roman"/>
        </w:rPr>
      </w:pPr>
    </w:p>
    <w:p w:rsidR="00C55D70" w:rsidRDefault="00C55D70">
      <w:pPr>
        <w:autoSpaceDE w:val="0"/>
        <w:autoSpaceDN w:val="0"/>
        <w:adjustRightInd w:val="0"/>
        <w:ind w:firstLine="709"/>
        <w:jc w:val="both"/>
        <w:rPr>
          <w:sz w:val="16"/>
          <w:szCs w:val="12"/>
        </w:rPr>
      </w:pPr>
    </w:p>
    <w:p w:rsidR="00C55D70" w:rsidRPr="00C67FA0" w:rsidRDefault="006426C1">
      <w:pPr>
        <w:autoSpaceDE w:val="0"/>
        <w:autoSpaceDN w:val="0"/>
        <w:adjustRightInd w:val="0"/>
        <w:ind w:firstLine="709"/>
        <w:jc w:val="both"/>
        <w:rPr>
          <w:b/>
          <w:bCs/>
        </w:rPr>
      </w:pPr>
      <w:r>
        <w:rPr>
          <w:b/>
          <w:bCs/>
        </w:rPr>
        <w:t xml:space="preserve">                                      </w:t>
      </w:r>
      <w:r w:rsidR="00C55D70" w:rsidRPr="00C67FA0">
        <w:rPr>
          <w:b/>
          <w:bCs/>
        </w:rPr>
        <w:t>3. Сроки выполнения работ</w:t>
      </w:r>
    </w:p>
    <w:p w:rsidR="00F94C9A" w:rsidRDefault="00F94C9A" w:rsidP="00F94C9A">
      <w:r>
        <w:t xml:space="preserve">           </w:t>
      </w:r>
      <w:r w:rsidR="002C5FDB" w:rsidRPr="00C67FA0">
        <w:t xml:space="preserve">3.1. </w:t>
      </w:r>
      <w:r>
        <w:t>Срок исполнения работ:</w:t>
      </w:r>
      <w:r w:rsidRPr="00143079">
        <w:t xml:space="preserve"> </w:t>
      </w:r>
    </w:p>
    <w:p w:rsidR="00F94C9A" w:rsidRDefault="00F94C9A" w:rsidP="00F94C9A">
      <w:r w:rsidRPr="00F94C9A">
        <w:rPr>
          <w:bCs/>
        </w:rPr>
        <w:t>Срок выполнения работ: в один</w:t>
      </w:r>
      <w:r w:rsidRPr="00F94C9A">
        <w:t xml:space="preserve"> этап – сроком производства работ – </w:t>
      </w:r>
      <w:r w:rsidR="001D72C4">
        <w:rPr>
          <w:u w:val="single"/>
        </w:rPr>
        <w:t>30</w:t>
      </w:r>
      <w:r w:rsidRPr="00F94C9A">
        <w:rPr>
          <w:u w:val="single"/>
        </w:rPr>
        <w:t xml:space="preserve"> календарных дней</w:t>
      </w:r>
      <w:r w:rsidRPr="00F94C9A">
        <w:t>, при условии, если Подрядчик не завершит работы ранее указанного срока</w:t>
      </w:r>
      <w:proofErr w:type="gramStart"/>
      <w:r>
        <w:t xml:space="preserve"> .</w:t>
      </w:r>
      <w:proofErr w:type="gramEnd"/>
    </w:p>
    <w:p w:rsidR="005E6AE4" w:rsidRDefault="00F94C9A" w:rsidP="005E6AE4">
      <w:r>
        <w:t xml:space="preserve">            3.2.</w:t>
      </w:r>
      <w:r w:rsidRPr="00F94C9A">
        <w:t xml:space="preserve"> </w:t>
      </w:r>
      <w:r>
        <w:t>Срок действия договора: с момента подписания и до исполнения всех</w:t>
      </w:r>
      <w:r w:rsidR="005E6AE4">
        <w:t xml:space="preserve"> обязатель</w:t>
      </w:r>
      <w:proofErr w:type="gramStart"/>
      <w:r w:rsidR="005E6AE4">
        <w:t>ств ст</w:t>
      </w:r>
      <w:proofErr w:type="gramEnd"/>
      <w:r w:rsidR="005E6AE4">
        <w:t>орон друг перед другом.</w:t>
      </w:r>
    </w:p>
    <w:p w:rsidR="005E6AE4" w:rsidRDefault="005E6AE4" w:rsidP="005E6AE4"/>
    <w:p w:rsidR="005E6AE4" w:rsidRPr="005E6AE4" w:rsidRDefault="005E6AE4" w:rsidP="005E6AE4">
      <w:pPr>
        <w:rPr>
          <w:b/>
        </w:rPr>
      </w:pPr>
      <w:r w:rsidRPr="005E6AE4">
        <w:rPr>
          <w:b/>
        </w:rPr>
        <w:t xml:space="preserve">          </w:t>
      </w:r>
      <w:r w:rsidR="006426C1">
        <w:rPr>
          <w:b/>
        </w:rPr>
        <w:t xml:space="preserve">                  </w:t>
      </w:r>
      <w:r w:rsidR="00B55AA6">
        <w:rPr>
          <w:b/>
        </w:rPr>
        <w:t xml:space="preserve">                           </w:t>
      </w:r>
      <w:r w:rsidR="006426C1">
        <w:rPr>
          <w:b/>
        </w:rPr>
        <w:t xml:space="preserve">  </w:t>
      </w:r>
      <w:r w:rsidRPr="005E6AE4">
        <w:rPr>
          <w:b/>
        </w:rPr>
        <w:t xml:space="preserve"> 4.Условия платежа</w:t>
      </w:r>
    </w:p>
    <w:p w:rsidR="005E6AE4" w:rsidRDefault="005E6AE4" w:rsidP="005E6AE4">
      <w:r>
        <w:t xml:space="preserve">          4.1. Форма оплаты – безналичный расчет.</w:t>
      </w:r>
    </w:p>
    <w:p w:rsidR="005E6AE4" w:rsidRDefault="005E6AE4" w:rsidP="005E6AE4">
      <w:pPr>
        <w:jc w:val="both"/>
      </w:pPr>
      <w:r>
        <w:t xml:space="preserve">         4.2</w:t>
      </w:r>
      <w:r w:rsidRPr="005A4396">
        <w:t xml:space="preserve">. Заказчик производит </w:t>
      </w:r>
      <w:r>
        <w:t>пред</w:t>
      </w:r>
      <w:r w:rsidRPr="005A4396">
        <w:t>оплату</w:t>
      </w:r>
      <w:r>
        <w:t xml:space="preserve"> в размере 30% от общей цены договора после подписания договора в течение 5 банковских дней.</w:t>
      </w:r>
      <w:r w:rsidRPr="005A4396">
        <w:t xml:space="preserve"> </w:t>
      </w:r>
    </w:p>
    <w:p w:rsidR="005E6AE4" w:rsidRPr="005A4396" w:rsidRDefault="005E6AE4" w:rsidP="005E6AE4">
      <w:pPr>
        <w:jc w:val="both"/>
      </w:pPr>
      <w:r>
        <w:t xml:space="preserve">         4.3. Окончательная оплата производится Заказчиком</w:t>
      </w:r>
      <w:r w:rsidRPr="005A4396">
        <w:t xml:space="preserve"> течение</w:t>
      </w:r>
      <w:r w:rsidR="001D72C4">
        <w:t xml:space="preserve"> 10</w:t>
      </w:r>
      <w:r w:rsidRPr="001D72C4">
        <w:t xml:space="preserve"> (</w:t>
      </w:r>
      <w:r w:rsidR="001D72C4">
        <w:t>деся</w:t>
      </w:r>
      <w:r w:rsidRPr="001D72C4">
        <w:t>ти)</w:t>
      </w:r>
      <w:r w:rsidRPr="005A4396">
        <w:t xml:space="preserve"> рабочих дней </w:t>
      </w:r>
      <w:proofErr w:type="gramStart"/>
      <w:r w:rsidRPr="005A4396">
        <w:t>с даты подписания</w:t>
      </w:r>
      <w:proofErr w:type="gramEnd"/>
      <w:r w:rsidRPr="005A4396">
        <w:t xml:space="preserve"> Сторонами акта сдачи-приемки выполненных работ.</w:t>
      </w:r>
    </w:p>
    <w:p w:rsidR="005E6AE4" w:rsidRDefault="005E6AE4" w:rsidP="005E6AE4">
      <w:r>
        <w:t xml:space="preserve">         4.4. Обязательство </w:t>
      </w:r>
      <w:r w:rsidRPr="000D79C3">
        <w:t>Заказчика</w:t>
      </w:r>
      <w:r>
        <w:t xml:space="preserve"> по оплате считается исполненным в момент списания денежных сре</w:t>
      </w:r>
      <w:proofErr w:type="gramStart"/>
      <w:r>
        <w:t>дств с р</w:t>
      </w:r>
      <w:proofErr w:type="gramEnd"/>
      <w:r>
        <w:t xml:space="preserve">асчетного счета </w:t>
      </w:r>
      <w:r w:rsidRPr="000D79C3">
        <w:t>Заказчика</w:t>
      </w:r>
      <w:r>
        <w:t>.</w:t>
      </w:r>
    </w:p>
    <w:p w:rsidR="005E6AE4" w:rsidRDefault="005E6AE4" w:rsidP="00F94C9A"/>
    <w:p w:rsidR="006426C1" w:rsidRDefault="006426C1" w:rsidP="006426C1">
      <w:pPr>
        <w:jc w:val="center"/>
        <w:rPr>
          <w:b/>
        </w:rPr>
      </w:pPr>
      <w:r>
        <w:t xml:space="preserve">  </w:t>
      </w:r>
      <w:r w:rsidRPr="007E75C5">
        <w:rPr>
          <w:b/>
        </w:rPr>
        <w:t>5.</w:t>
      </w:r>
      <w:r>
        <w:rPr>
          <w:b/>
        </w:rPr>
        <w:t xml:space="preserve"> </w:t>
      </w:r>
      <w:r w:rsidRPr="007E75C5">
        <w:rPr>
          <w:b/>
        </w:rPr>
        <w:t>Права и обязанности сторон</w:t>
      </w:r>
    </w:p>
    <w:p w:rsidR="006426C1" w:rsidRDefault="006426C1" w:rsidP="006426C1">
      <w:pPr>
        <w:jc w:val="center"/>
        <w:rPr>
          <w:b/>
        </w:rPr>
      </w:pPr>
    </w:p>
    <w:p w:rsidR="006426C1" w:rsidRDefault="006426C1" w:rsidP="006426C1">
      <w:r>
        <w:t xml:space="preserve">5.1. </w:t>
      </w:r>
      <w:r>
        <w:rPr>
          <w:b/>
        </w:rPr>
        <w:t>П</w:t>
      </w:r>
      <w:r w:rsidRPr="009E0A2F">
        <w:rPr>
          <w:b/>
        </w:rPr>
        <w:t>одрядчик</w:t>
      </w:r>
      <w:r>
        <w:rPr>
          <w:b/>
        </w:rPr>
        <w:t xml:space="preserve"> </w:t>
      </w:r>
      <w:r>
        <w:t>обязан:</w:t>
      </w:r>
    </w:p>
    <w:p w:rsidR="006426C1" w:rsidRPr="007E75C5" w:rsidRDefault="006426C1" w:rsidP="006426C1">
      <w:pPr>
        <w:suppressAutoHyphens/>
        <w:jc w:val="both"/>
      </w:pPr>
      <w:r w:rsidRPr="007E75C5">
        <w:t>5.1.1.</w:t>
      </w:r>
      <w:r>
        <w:t xml:space="preserve"> </w:t>
      </w:r>
      <w:r w:rsidRPr="007E75C5">
        <w:t xml:space="preserve">Своими  силами и средствами выполнить и сдать работы </w:t>
      </w:r>
      <w:r>
        <w:t>Заказчику</w:t>
      </w:r>
      <w:r w:rsidRPr="007E75C5">
        <w:t xml:space="preserve"> в согласованных объемах и с надлежащим качеством. Работы выполнить в соответствии с </w:t>
      </w:r>
      <w:r>
        <w:t>техническим заданием</w:t>
      </w:r>
      <w:r w:rsidRPr="007E75C5">
        <w:t xml:space="preserve"> и сдать эти работы с качеством, соответствующим  требованиям СНиП, ГОСТ и др. нормативных документов, </w:t>
      </w:r>
      <w:r w:rsidRPr="007E75C5">
        <w:lastRenderedPageBreak/>
        <w:t xml:space="preserve">с предоставлением совместно с актом выполненных работ </w:t>
      </w:r>
      <w:r w:rsidRPr="000D79C3">
        <w:t>Заказчи</w:t>
      </w:r>
      <w:r>
        <w:t>ку</w:t>
      </w:r>
      <w:r w:rsidRPr="007E75C5">
        <w:t xml:space="preserve"> документов, предусмотренных настоящим договором.</w:t>
      </w:r>
    </w:p>
    <w:p w:rsidR="006426C1" w:rsidRPr="007E75C5" w:rsidRDefault="006426C1" w:rsidP="006426C1">
      <w:r w:rsidRPr="007E75C5">
        <w:t>5.1.2.</w:t>
      </w:r>
      <w:r>
        <w:t xml:space="preserve"> </w:t>
      </w:r>
      <w:r w:rsidRPr="007E75C5">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6426C1" w:rsidRPr="007E75C5" w:rsidRDefault="006426C1" w:rsidP="006426C1">
      <w:pPr>
        <w:keepLines/>
        <w:widowControl w:val="0"/>
        <w:suppressAutoHyphens/>
        <w:jc w:val="both"/>
      </w:pPr>
      <w:r w:rsidRPr="007E75C5">
        <w:t xml:space="preserve"> Самостоятельно обеспечивать сохранность материалов и оборудования и нести риск их случайной гибели или случайного повреждения. </w:t>
      </w:r>
    </w:p>
    <w:p w:rsidR="006426C1" w:rsidRPr="007E75C5" w:rsidRDefault="006426C1" w:rsidP="006426C1">
      <w:pPr>
        <w:suppressAutoHyphens/>
        <w:jc w:val="both"/>
      </w:pPr>
      <w:r w:rsidRPr="007E75C5">
        <w:t>5.1.</w:t>
      </w:r>
      <w:r>
        <w:t>3</w:t>
      </w:r>
      <w:r w:rsidRPr="007E75C5">
        <w:t>.</w:t>
      </w:r>
      <w:r>
        <w:t xml:space="preserve"> </w:t>
      </w:r>
      <w:r w:rsidRPr="007E75C5">
        <w:t xml:space="preserve">Предъявлять </w:t>
      </w:r>
      <w:r>
        <w:t>Заказчику</w:t>
      </w:r>
      <w:r w:rsidRPr="007E75C5">
        <w:t xml:space="preserve"> выполненные работы. При сдаче результатов выполненных работ </w:t>
      </w:r>
      <w:r>
        <w:t>П</w:t>
      </w:r>
      <w:r w:rsidRPr="007E75C5">
        <w:t xml:space="preserve">одрядчик предоставляет </w:t>
      </w:r>
      <w:r>
        <w:t>Заказчику</w:t>
      </w:r>
      <w:r w:rsidRPr="007E75C5">
        <w:t xml:space="preserve">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6426C1" w:rsidRPr="007E75C5" w:rsidRDefault="006426C1" w:rsidP="006426C1">
      <w:pPr>
        <w:suppressAutoHyphens/>
        <w:jc w:val="both"/>
      </w:pPr>
      <w:r w:rsidRPr="007E75C5">
        <w:t xml:space="preserve">В случае мотивированного отказа </w:t>
      </w:r>
      <w:r w:rsidRPr="000D79C3">
        <w:t>Заказчика</w:t>
      </w:r>
      <w:r w:rsidRPr="007E75C5">
        <w:t xml:space="preserve">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6426C1" w:rsidRPr="007E75C5" w:rsidRDefault="006426C1" w:rsidP="006426C1">
      <w:pPr>
        <w:suppressAutoHyphens/>
        <w:jc w:val="both"/>
      </w:pPr>
      <w:r w:rsidRPr="007E75C5">
        <w:t>5.1.</w:t>
      </w:r>
      <w:r>
        <w:t>4</w:t>
      </w:r>
      <w:r w:rsidRPr="007E75C5">
        <w:t xml:space="preserve">. При выполнении скрытых работ </w:t>
      </w:r>
      <w:r>
        <w:t>Подряд</w:t>
      </w:r>
      <w:r w:rsidRPr="000D79C3">
        <w:t>чик</w:t>
      </w:r>
      <w:r w:rsidRPr="007E75C5">
        <w:t xml:space="preserve"> обязуется в день, предшествующий окончанию данных работ, вызвать представителя </w:t>
      </w:r>
      <w:r>
        <w:t>Заказчика</w:t>
      </w:r>
      <w:r w:rsidRPr="007E75C5">
        <w:t xml:space="preserve"> для составления акта на скрытые работы</w:t>
      </w:r>
    </w:p>
    <w:p w:rsidR="006426C1" w:rsidRPr="007E75C5" w:rsidRDefault="006426C1" w:rsidP="006426C1">
      <w:r w:rsidRPr="007E75C5">
        <w:t>5.1.</w:t>
      </w:r>
      <w:r>
        <w:t>5</w:t>
      </w:r>
      <w:r w:rsidRPr="007E75C5">
        <w:t xml:space="preserve">.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w:t>
      </w:r>
      <w:r w:rsidRPr="000D79C3">
        <w:t>Заказчика</w:t>
      </w:r>
      <w:r w:rsidRPr="007E75C5">
        <w:t>, а также мероприятий по охране окружающей среды, зеленых насаждений и земли.</w:t>
      </w:r>
    </w:p>
    <w:p w:rsidR="006426C1" w:rsidRPr="007E75C5" w:rsidRDefault="006426C1" w:rsidP="006426C1">
      <w:r w:rsidRPr="007E75C5">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6426C1" w:rsidRPr="007E75C5" w:rsidRDefault="006426C1" w:rsidP="006426C1">
      <w:pPr>
        <w:keepLines/>
        <w:widowControl w:val="0"/>
        <w:suppressAutoHyphens/>
        <w:jc w:val="both"/>
      </w:pPr>
      <w:r w:rsidRPr="007E75C5">
        <w:t>5.1.</w:t>
      </w:r>
      <w:r>
        <w:t>6</w:t>
      </w:r>
      <w:r w:rsidRPr="007E75C5">
        <w:t>.</w:t>
      </w:r>
      <w:r>
        <w:t xml:space="preserve"> </w:t>
      </w:r>
      <w:r w:rsidRPr="007E75C5">
        <w:t>Обеспечивать содержание и уборку строительной площадки  и прилегающей непосредственно к ней территории.</w:t>
      </w:r>
    </w:p>
    <w:p w:rsidR="006426C1" w:rsidRPr="007E75C5" w:rsidRDefault="006426C1" w:rsidP="006426C1">
      <w:pPr>
        <w:keepLines/>
        <w:widowControl w:val="0"/>
        <w:suppressAutoHyphens/>
        <w:jc w:val="both"/>
      </w:pPr>
      <w:r w:rsidRPr="007E75C5">
        <w:t>5.1.</w:t>
      </w:r>
      <w:r>
        <w:t>7</w:t>
      </w:r>
      <w:r w:rsidRPr="007E75C5">
        <w:t>.</w:t>
      </w:r>
      <w:r>
        <w:t xml:space="preserve"> </w:t>
      </w:r>
      <w:r w:rsidRPr="007E75C5">
        <w:t xml:space="preserve">Обеспечить безопасность дорожного движения и ограждение мест производства работ </w:t>
      </w:r>
      <w:proofErr w:type="gramStart"/>
      <w:r w:rsidRPr="007E75C5">
        <w:t>согласно требований</w:t>
      </w:r>
      <w:proofErr w:type="gramEnd"/>
      <w:r w:rsidRPr="007E75C5">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6426C1" w:rsidRPr="007E75C5" w:rsidRDefault="006426C1" w:rsidP="006426C1">
      <w:pPr>
        <w:pStyle w:val="ac"/>
        <w:keepLines/>
        <w:widowControl w:val="0"/>
        <w:suppressAutoHyphens/>
        <w:jc w:val="both"/>
        <w:rPr>
          <w:sz w:val="24"/>
          <w:szCs w:val="24"/>
        </w:rPr>
      </w:pPr>
      <w:r w:rsidRPr="007E75C5">
        <w:rPr>
          <w:sz w:val="24"/>
          <w:szCs w:val="24"/>
        </w:rPr>
        <w:t>5.1.</w:t>
      </w:r>
      <w:r>
        <w:rPr>
          <w:sz w:val="24"/>
          <w:szCs w:val="24"/>
        </w:rPr>
        <w:t>8</w:t>
      </w:r>
      <w:r w:rsidRPr="007E75C5">
        <w:rPr>
          <w:sz w:val="24"/>
          <w:szCs w:val="24"/>
        </w:rPr>
        <w:t>.</w:t>
      </w:r>
      <w:r>
        <w:rPr>
          <w:sz w:val="24"/>
          <w:szCs w:val="24"/>
        </w:rPr>
        <w:t xml:space="preserve"> </w:t>
      </w:r>
      <w:r w:rsidRPr="007E75C5">
        <w:rPr>
          <w:sz w:val="24"/>
          <w:szCs w:val="24"/>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6426C1" w:rsidRPr="007E75C5" w:rsidRDefault="006426C1" w:rsidP="006426C1">
      <w:pPr>
        <w:pStyle w:val="ac"/>
        <w:keepLines/>
        <w:widowControl w:val="0"/>
        <w:suppressAutoHyphens/>
        <w:jc w:val="both"/>
        <w:rPr>
          <w:sz w:val="24"/>
          <w:szCs w:val="24"/>
        </w:rPr>
      </w:pPr>
      <w:r w:rsidRPr="007E75C5">
        <w:rPr>
          <w:sz w:val="24"/>
          <w:szCs w:val="24"/>
        </w:rPr>
        <w:t>5.1.</w:t>
      </w:r>
      <w:r>
        <w:rPr>
          <w:sz w:val="24"/>
          <w:szCs w:val="24"/>
        </w:rPr>
        <w:t>9</w:t>
      </w:r>
      <w:r w:rsidRPr="007E75C5">
        <w:rPr>
          <w:sz w:val="24"/>
          <w:szCs w:val="24"/>
        </w:rPr>
        <w:t>.</w:t>
      </w:r>
      <w:r>
        <w:rPr>
          <w:sz w:val="24"/>
          <w:szCs w:val="24"/>
        </w:rPr>
        <w:t xml:space="preserve"> П</w:t>
      </w:r>
      <w:r w:rsidRPr="007E75C5">
        <w:rPr>
          <w:sz w:val="24"/>
          <w:szCs w:val="24"/>
        </w:rPr>
        <w:t>одрядчик обязуется оформлять разрешения на производство земляных работ, предусмотренных настоящим договором.</w:t>
      </w:r>
    </w:p>
    <w:p w:rsidR="006426C1" w:rsidRPr="007E75C5" w:rsidRDefault="006426C1" w:rsidP="006426C1">
      <w:pPr>
        <w:keepLines/>
        <w:widowControl w:val="0"/>
        <w:suppressAutoHyphens/>
        <w:ind w:firstLine="556"/>
      </w:pPr>
      <w:r>
        <w:t>П</w:t>
      </w:r>
      <w:r w:rsidRPr="007E75C5">
        <w:t>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6426C1" w:rsidRPr="007E75C5" w:rsidRDefault="006426C1" w:rsidP="006426C1">
      <w:pPr>
        <w:pStyle w:val="31"/>
        <w:keepLines/>
        <w:widowControl w:val="0"/>
        <w:suppressAutoHyphens/>
        <w:spacing w:after="0"/>
        <w:ind w:left="0"/>
        <w:jc w:val="both"/>
        <w:rPr>
          <w:sz w:val="24"/>
          <w:szCs w:val="24"/>
        </w:rPr>
      </w:pPr>
      <w:r w:rsidRPr="007E75C5">
        <w:rPr>
          <w:sz w:val="24"/>
          <w:szCs w:val="24"/>
        </w:rPr>
        <w:t>5.1.1</w:t>
      </w:r>
      <w:r>
        <w:rPr>
          <w:sz w:val="24"/>
          <w:szCs w:val="24"/>
        </w:rPr>
        <w:t>0</w:t>
      </w:r>
      <w:r w:rsidRPr="007E75C5">
        <w:rPr>
          <w:sz w:val="24"/>
          <w:szCs w:val="24"/>
        </w:rPr>
        <w:t>.</w:t>
      </w:r>
      <w:r>
        <w:rPr>
          <w:sz w:val="24"/>
          <w:szCs w:val="24"/>
        </w:rPr>
        <w:t xml:space="preserve"> </w:t>
      </w:r>
      <w:r w:rsidRPr="007E75C5">
        <w:rPr>
          <w:sz w:val="24"/>
          <w:szCs w:val="24"/>
        </w:rPr>
        <w:t xml:space="preserve">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r>
        <w:rPr>
          <w:sz w:val="24"/>
          <w:szCs w:val="24"/>
        </w:rPr>
        <w:t>П</w:t>
      </w:r>
      <w:r w:rsidRPr="007E75C5">
        <w:rPr>
          <w:sz w:val="24"/>
          <w:szCs w:val="24"/>
        </w:rPr>
        <w:t>одрядчик несет ответственность за соблюдени</w:t>
      </w:r>
      <w:r>
        <w:rPr>
          <w:sz w:val="24"/>
          <w:szCs w:val="24"/>
        </w:rPr>
        <w:t>е сроков действия разрешения</w:t>
      </w:r>
      <w:r w:rsidRPr="007E75C5">
        <w:rPr>
          <w:sz w:val="24"/>
          <w:szCs w:val="24"/>
        </w:rPr>
        <w:t xml:space="preserve"> на производство работ. </w:t>
      </w:r>
    </w:p>
    <w:p w:rsidR="006426C1" w:rsidRPr="007E75C5" w:rsidRDefault="006426C1" w:rsidP="006426C1">
      <w:pPr>
        <w:pStyle w:val="31"/>
        <w:keepLines/>
        <w:suppressAutoHyphens/>
        <w:spacing w:after="0"/>
        <w:ind w:left="0"/>
        <w:rPr>
          <w:sz w:val="24"/>
          <w:szCs w:val="24"/>
        </w:rPr>
      </w:pPr>
      <w:r w:rsidRPr="007E75C5">
        <w:rPr>
          <w:sz w:val="24"/>
          <w:szCs w:val="24"/>
        </w:rPr>
        <w:t xml:space="preserve">5.1.12. </w:t>
      </w:r>
      <w:bookmarkStart w:id="1" w:name="_ref_21830078"/>
      <w:r>
        <w:rPr>
          <w:sz w:val="24"/>
          <w:szCs w:val="24"/>
        </w:rPr>
        <w:t xml:space="preserve"> П</w:t>
      </w:r>
      <w:r w:rsidRPr="007E75C5">
        <w:rPr>
          <w:sz w:val="24"/>
          <w:szCs w:val="24"/>
        </w:rPr>
        <w:t xml:space="preserve">одрядчик обязан отвечать на письменные запросы </w:t>
      </w:r>
      <w:r w:rsidRPr="00020161">
        <w:rPr>
          <w:sz w:val="24"/>
          <w:szCs w:val="24"/>
        </w:rPr>
        <w:t>Заказчика</w:t>
      </w:r>
      <w:r w:rsidRPr="007E75C5">
        <w:rPr>
          <w:sz w:val="24"/>
          <w:szCs w:val="24"/>
        </w:rPr>
        <w:t xml:space="preserve"> о предоставлении сведений и документов в течение 1 рабочего дня после получения запросов.</w:t>
      </w:r>
      <w:bookmarkEnd w:id="1"/>
    </w:p>
    <w:p w:rsidR="006426C1" w:rsidRDefault="006426C1" w:rsidP="006426C1">
      <w:pPr>
        <w:pStyle w:val="31"/>
        <w:keepLines/>
        <w:suppressAutoHyphens/>
        <w:spacing w:after="0"/>
        <w:ind w:left="0"/>
        <w:rPr>
          <w:sz w:val="24"/>
          <w:szCs w:val="24"/>
        </w:rPr>
      </w:pPr>
      <w:r w:rsidRPr="007E75C5">
        <w:rPr>
          <w:sz w:val="24"/>
          <w:szCs w:val="24"/>
        </w:rPr>
        <w:t xml:space="preserve">5.1.13. </w:t>
      </w:r>
      <w:r>
        <w:rPr>
          <w:sz w:val="24"/>
          <w:szCs w:val="24"/>
        </w:rPr>
        <w:t xml:space="preserve"> </w:t>
      </w:r>
      <w:r w:rsidRPr="007E75C5">
        <w:rPr>
          <w:sz w:val="24"/>
          <w:szCs w:val="24"/>
        </w:rPr>
        <w:t xml:space="preserve">Риск случайной гибели или случайного повреждения материалов и иного предоставленного </w:t>
      </w:r>
      <w:r>
        <w:rPr>
          <w:sz w:val="24"/>
          <w:szCs w:val="24"/>
        </w:rPr>
        <w:t>Заказчиком</w:t>
      </w:r>
      <w:r w:rsidRPr="007E75C5">
        <w:rPr>
          <w:sz w:val="24"/>
          <w:szCs w:val="24"/>
        </w:rPr>
        <w:t xml:space="preserve"> имущества несет </w:t>
      </w:r>
      <w:r>
        <w:rPr>
          <w:sz w:val="24"/>
          <w:szCs w:val="24"/>
        </w:rPr>
        <w:t>П</w:t>
      </w:r>
      <w:r w:rsidRPr="007E75C5">
        <w:rPr>
          <w:sz w:val="24"/>
          <w:szCs w:val="24"/>
        </w:rPr>
        <w:t>одрядчик.</w:t>
      </w:r>
    </w:p>
    <w:p w:rsidR="006426C1" w:rsidRPr="007E75C5" w:rsidRDefault="006426C1" w:rsidP="006426C1">
      <w:pPr>
        <w:pStyle w:val="31"/>
        <w:keepLines/>
        <w:suppressAutoHyphens/>
        <w:spacing w:after="0"/>
        <w:ind w:left="0"/>
        <w:rPr>
          <w:sz w:val="24"/>
          <w:szCs w:val="24"/>
        </w:rPr>
      </w:pPr>
    </w:p>
    <w:p w:rsidR="006426C1" w:rsidRPr="007E75C5" w:rsidRDefault="006426C1" w:rsidP="006426C1">
      <w:pPr>
        <w:pStyle w:val="31"/>
        <w:keepLines/>
        <w:suppressAutoHyphens/>
        <w:spacing w:after="0"/>
        <w:ind w:left="0"/>
        <w:rPr>
          <w:sz w:val="24"/>
          <w:szCs w:val="24"/>
        </w:rPr>
      </w:pPr>
      <w:r w:rsidRPr="007E75C5">
        <w:rPr>
          <w:b/>
          <w:sz w:val="24"/>
          <w:szCs w:val="24"/>
        </w:rPr>
        <w:t xml:space="preserve">5.2. </w:t>
      </w:r>
      <w:r>
        <w:rPr>
          <w:b/>
          <w:sz w:val="24"/>
          <w:szCs w:val="24"/>
        </w:rPr>
        <w:t>П</w:t>
      </w:r>
      <w:r w:rsidRPr="007E75C5">
        <w:rPr>
          <w:b/>
          <w:sz w:val="24"/>
          <w:szCs w:val="24"/>
        </w:rPr>
        <w:t>одрядчик</w:t>
      </w:r>
      <w:r w:rsidRPr="007E75C5">
        <w:rPr>
          <w:sz w:val="24"/>
          <w:szCs w:val="24"/>
        </w:rPr>
        <w:t xml:space="preserve"> вправе:</w:t>
      </w:r>
    </w:p>
    <w:p w:rsidR="006426C1" w:rsidRPr="007E75C5" w:rsidRDefault="006426C1" w:rsidP="006426C1">
      <w:pPr>
        <w:pStyle w:val="31"/>
        <w:keepLines/>
        <w:suppressAutoHyphens/>
        <w:spacing w:after="0"/>
        <w:ind w:left="0"/>
        <w:rPr>
          <w:sz w:val="24"/>
          <w:szCs w:val="24"/>
        </w:rPr>
      </w:pPr>
      <w:r w:rsidRPr="007E75C5">
        <w:rPr>
          <w:sz w:val="24"/>
          <w:szCs w:val="24"/>
        </w:rPr>
        <w:t>5.2.</w:t>
      </w:r>
      <w:r>
        <w:rPr>
          <w:sz w:val="24"/>
          <w:szCs w:val="24"/>
        </w:rPr>
        <w:t>1</w:t>
      </w:r>
      <w:r w:rsidRPr="007E75C5">
        <w:rPr>
          <w:sz w:val="24"/>
          <w:szCs w:val="24"/>
        </w:rPr>
        <w:t xml:space="preserve">. </w:t>
      </w:r>
      <w:bookmarkStart w:id="2" w:name="_ref_30471657"/>
      <w:r>
        <w:rPr>
          <w:sz w:val="24"/>
          <w:szCs w:val="24"/>
        </w:rPr>
        <w:t>П</w:t>
      </w:r>
      <w:r w:rsidRPr="007E75C5">
        <w:rPr>
          <w:sz w:val="24"/>
          <w:szCs w:val="24"/>
        </w:rPr>
        <w:t xml:space="preserve">одрядчик вправе не приступать к работе, а начатую работу приостановить в случаях, если нарушение </w:t>
      </w:r>
      <w:r>
        <w:rPr>
          <w:sz w:val="24"/>
          <w:szCs w:val="24"/>
        </w:rPr>
        <w:t>Заказчиком</w:t>
      </w:r>
      <w:r w:rsidRPr="007E75C5">
        <w:rPr>
          <w:sz w:val="24"/>
          <w:szCs w:val="24"/>
        </w:rPr>
        <w:t xml:space="preserve"> обязанностей по Договору</w:t>
      </w:r>
      <w:r>
        <w:rPr>
          <w:sz w:val="24"/>
          <w:szCs w:val="24"/>
        </w:rPr>
        <w:t xml:space="preserve"> </w:t>
      </w:r>
      <w:r w:rsidRPr="007E75C5">
        <w:rPr>
          <w:sz w:val="24"/>
          <w:szCs w:val="24"/>
        </w:rPr>
        <w:t xml:space="preserve">препятствует исполнению Договора </w:t>
      </w:r>
      <w:r>
        <w:rPr>
          <w:sz w:val="24"/>
          <w:szCs w:val="24"/>
        </w:rPr>
        <w:t>П</w:t>
      </w:r>
      <w:r w:rsidRPr="007E75C5">
        <w:rPr>
          <w:sz w:val="24"/>
          <w:szCs w:val="24"/>
        </w:rPr>
        <w:t>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2"/>
    </w:p>
    <w:p w:rsidR="006426C1" w:rsidRPr="007E75C5" w:rsidRDefault="006426C1" w:rsidP="006426C1"/>
    <w:p w:rsidR="006426C1" w:rsidRPr="007E75C5" w:rsidRDefault="006426C1" w:rsidP="006426C1">
      <w:r w:rsidRPr="007E75C5">
        <w:t>5.3.</w:t>
      </w:r>
      <w:r w:rsidRPr="00020161">
        <w:t xml:space="preserve"> </w:t>
      </w:r>
      <w:r>
        <w:rPr>
          <w:b/>
        </w:rPr>
        <w:t>Заказчик</w:t>
      </w:r>
      <w:r w:rsidRPr="007E75C5">
        <w:rPr>
          <w:b/>
        </w:rPr>
        <w:t xml:space="preserve"> </w:t>
      </w:r>
      <w:r w:rsidRPr="007E75C5">
        <w:t>обязан:</w:t>
      </w:r>
    </w:p>
    <w:p w:rsidR="006426C1" w:rsidRPr="007E75C5" w:rsidRDefault="006426C1" w:rsidP="006426C1">
      <w:r w:rsidRPr="007E75C5">
        <w:t>5.2.</w:t>
      </w:r>
      <w:r>
        <w:t>12</w:t>
      </w:r>
      <w:r w:rsidRPr="007E75C5">
        <w:t xml:space="preserve">.Оплатить </w:t>
      </w:r>
      <w:r>
        <w:t>П</w:t>
      </w:r>
      <w:r w:rsidRPr="007E75C5">
        <w:t>одрядчику работу, предусмотренную п.1 настоящего договора в размерах и сроки, установленные п.2 и п.3 договора.</w:t>
      </w:r>
    </w:p>
    <w:p w:rsidR="006426C1" w:rsidRPr="007E75C5" w:rsidRDefault="006426C1" w:rsidP="006426C1">
      <w:r w:rsidRPr="007E75C5">
        <w:t>5.2.</w:t>
      </w:r>
      <w:r>
        <w:t>2</w:t>
      </w:r>
      <w:r w:rsidRPr="007E75C5">
        <w:t>.Осуществить приемку законченных работ на объекте.</w:t>
      </w:r>
    </w:p>
    <w:p w:rsidR="006426C1" w:rsidRPr="007E75C5" w:rsidRDefault="006426C1" w:rsidP="006426C1">
      <w:pPr>
        <w:rPr>
          <w:b/>
        </w:rPr>
      </w:pPr>
    </w:p>
    <w:p w:rsidR="006426C1" w:rsidRPr="007E75C5" w:rsidRDefault="006426C1" w:rsidP="006426C1">
      <w:r w:rsidRPr="007E75C5">
        <w:rPr>
          <w:b/>
        </w:rPr>
        <w:t xml:space="preserve">5.4. </w:t>
      </w:r>
      <w:r>
        <w:rPr>
          <w:b/>
        </w:rPr>
        <w:t>Заказчик</w:t>
      </w:r>
      <w:r w:rsidRPr="007E75C5">
        <w:rPr>
          <w:b/>
        </w:rPr>
        <w:t xml:space="preserve"> </w:t>
      </w:r>
      <w:r w:rsidRPr="007E75C5">
        <w:t>вправе:</w:t>
      </w:r>
    </w:p>
    <w:p w:rsidR="006426C1" w:rsidRPr="007E75C5" w:rsidRDefault="006426C1" w:rsidP="006426C1">
      <w:r w:rsidRPr="007E75C5">
        <w:t xml:space="preserve">5.4.1. В любое время проверять ход и качество выполняемой </w:t>
      </w:r>
      <w:r>
        <w:t>П</w:t>
      </w:r>
      <w:r w:rsidRPr="007E75C5">
        <w:t>одрядчиком работы, не вмешиваясь в его деятельность.</w:t>
      </w:r>
    </w:p>
    <w:p w:rsidR="006426C1" w:rsidRPr="00B55AA6" w:rsidRDefault="006426C1" w:rsidP="006426C1">
      <w:pPr>
        <w:pStyle w:val="3"/>
        <w:spacing w:before="0"/>
        <w:rPr>
          <w:rFonts w:ascii="Times New Roman" w:hAnsi="Times New Roman"/>
          <w:b w:val="0"/>
          <w:color w:val="auto"/>
        </w:rPr>
      </w:pPr>
      <w:bookmarkStart w:id="3" w:name="_ref_21830077"/>
      <w:r w:rsidRPr="00B55AA6">
        <w:rPr>
          <w:rFonts w:ascii="Times New Roman" w:hAnsi="Times New Roman"/>
          <w:b w:val="0"/>
          <w:color w:val="auto"/>
        </w:rPr>
        <w:t>Данный контроль Заказчик вправе осуществлять в следующих формах:</w:t>
      </w:r>
      <w:bookmarkEnd w:id="3"/>
    </w:p>
    <w:p w:rsidR="006426C1" w:rsidRPr="007E75C5" w:rsidRDefault="006426C1" w:rsidP="006426C1">
      <w:r w:rsidRPr="007E75C5">
        <w:t xml:space="preserve">- посредством запроса у </w:t>
      </w:r>
      <w:r>
        <w:t>П</w:t>
      </w:r>
      <w:r w:rsidRPr="007E75C5">
        <w:t>одрядчика сведений и документов;</w:t>
      </w:r>
    </w:p>
    <w:p w:rsidR="006426C1" w:rsidRPr="007E75C5" w:rsidRDefault="006426C1" w:rsidP="006426C1">
      <w:r w:rsidRPr="007E75C5">
        <w:t>- путем непосредственного осмотра и проверки выполняемой работы.</w:t>
      </w:r>
    </w:p>
    <w:p w:rsidR="006426C1" w:rsidRPr="007E75C5" w:rsidRDefault="006426C1" w:rsidP="006426C1">
      <w:r w:rsidRPr="007E75C5">
        <w:t xml:space="preserve">5.4.2. Если при проведении осмотра и проверки выполняемой работы </w:t>
      </w:r>
      <w:r>
        <w:t>Заказчиком</w:t>
      </w:r>
      <w:r w:rsidRPr="007E75C5">
        <w:t xml:space="preserve"> выявлены нарушения, стороны составляют и подписывают акт, в котором должны быть отражены эти нарушения.</w:t>
      </w:r>
    </w:p>
    <w:p w:rsidR="006426C1" w:rsidRPr="007E75C5" w:rsidRDefault="006426C1" w:rsidP="006426C1">
      <w:r w:rsidRPr="007E75C5">
        <w:t xml:space="preserve">5.4.3. Если </w:t>
      </w:r>
      <w:r>
        <w:t>П</w:t>
      </w:r>
      <w:r w:rsidRPr="007E75C5">
        <w:t xml:space="preserve">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t>Заказчик</w:t>
      </w:r>
      <w:r w:rsidRPr="007E75C5">
        <w:t xml:space="preserve"> вправе отказаться от исполнения Договора и потребовать возмещения убытков либо требовать с </w:t>
      </w:r>
      <w:r>
        <w:t>П</w:t>
      </w:r>
      <w:r w:rsidRPr="007E75C5">
        <w:t>одрядчика уплаты неустойки согласно п. 6.1 Договора.</w:t>
      </w:r>
    </w:p>
    <w:p w:rsidR="006426C1" w:rsidRPr="007E75C5" w:rsidRDefault="006426C1" w:rsidP="006426C1">
      <w:r w:rsidRPr="007E75C5">
        <w:t xml:space="preserve">5.4.4. Если во время выполнения работы станет очевидным, что она не будет выполнена надлежащим образом, </w:t>
      </w:r>
      <w:r>
        <w:t>Заказчик</w:t>
      </w:r>
      <w:r w:rsidRPr="007E75C5">
        <w:t xml:space="preserve"> вправе назначить </w:t>
      </w:r>
      <w:r>
        <w:t>П</w:t>
      </w:r>
      <w:r w:rsidRPr="007E75C5">
        <w:t xml:space="preserve">одрядчику разумный срок для устранения недостатков и в случае неисполнения </w:t>
      </w:r>
      <w:r>
        <w:t>П</w:t>
      </w:r>
      <w:r w:rsidRPr="007E75C5">
        <w:t xml:space="preserve">одрядчиком в назначенный срок этого требования отказаться от Договора либо поручить исправление работ другому лицу за счет </w:t>
      </w:r>
      <w:r>
        <w:t>П</w:t>
      </w:r>
      <w:r w:rsidRPr="007E75C5">
        <w:t>одрядчика, а также потребовать возмещения убытков.</w:t>
      </w:r>
    </w:p>
    <w:p w:rsidR="006426C1" w:rsidRPr="007E75C5" w:rsidRDefault="006426C1" w:rsidP="006426C1">
      <w:r w:rsidRPr="007E75C5">
        <w:t xml:space="preserve">5.4.5. </w:t>
      </w:r>
      <w:bookmarkStart w:id="4" w:name="_ref_21960635"/>
      <w:r>
        <w:t>Заказчик</w:t>
      </w:r>
      <w:r w:rsidRPr="007E75C5">
        <w:t xml:space="preserve"> осуществляет проверку качества результата работы после его принятия. </w:t>
      </w:r>
      <w:r>
        <w:t>Заказчик</w:t>
      </w:r>
      <w:r w:rsidRPr="007E75C5">
        <w:t xml:space="preserve"> вправе предъявлять требования по всем недостаткам результата работы, выявленным в ходе такой проверки, включая явные недостатки.</w:t>
      </w:r>
      <w:bookmarkEnd w:id="4"/>
    </w:p>
    <w:p w:rsidR="006426C1" w:rsidRPr="007E75C5" w:rsidRDefault="006426C1" w:rsidP="006426C1">
      <w:pPr>
        <w:autoSpaceDE w:val="0"/>
        <w:autoSpaceDN w:val="0"/>
        <w:adjustRightInd w:val="0"/>
        <w:ind w:firstLine="540"/>
        <w:jc w:val="center"/>
        <w:rPr>
          <w:b/>
        </w:rPr>
      </w:pPr>
    </w:p>
    <w:p w:rsidR="006426C1" w:rsidRDefault="006426C1" w:rsidP="006426C1">
      <w:pPr>
        <w:jc w:val="center"/>
        <w:rPr>
          <w:b/>
        </w:rPr>
      </w:pPr>
      <w:r w:rsidRPr="007E75C5">
        <w:rPr>
          <w:b/>
        </w:rPr>
        <w:t>6.</w:t>
      </w:r>
      <w:r>
        <w:rPr>
          <w:b/>
        </w:rPr>
        <w:t xml:space="preserve"> </w:t>
      </w:r>
      <w:r w:rsidRPr="007E75C5">
        <w:rPr>
          <w:b/>
        </w:rPr>
        <w:t>Отве</w:t>
      </w:r>
      <w:r>
        <w:rPr>
          <w:b/>
        </w:rPr>
        <w:t>тственность</w:t>
      </w:r>
      <w:r w:rsidRPr="007E75C5">
        <w:rPr>
          <w:b/>
        </w:rPr>
        <w:t xml:space="preserve"> сторон</w:t>
      </w:r>
    </w:p>
    <w:p w:rsidR="006426C1" w:rsidRPr="007E75C5" w:rsidRDefault="006426C1" w:rsidP="006426C1">
      <w:pPr>
        <w:jc w:val="center"/>
        <w:rPr>
          <w:b/>
        </w:rPr>
      </w:pPr>
    </w:p>
    <w:p w:rsidR="006426C1" w:rsidRPr="007E75C5" w:rsidRDefault="006426C1" w:rsidP="006426C1">
      <w:pPr>
        <w:autoSpaceDE w:val="0"/>
        <w:autoSpaceDN w:val="0"/>
        <w:adjustRightInd w:val="0"/>
        <w:jc w:val="both"/>
      </w:pPr>
      <w:r w:rsidRPr="007E75C5">
        <w:t>6.1. За нарушение сроков выполнения работ (</w:t>
      </w:r>
      <w:hyperlink r:id="rId8" w:history="1">
        <w:r w:rsidR="00B55AA6">
          <w:t>п.3</w:t>
        </w:r>
        <w:r w:rsidRPr="007E75C5">
          <w:t>.1</w:t>
        </w:r>
      </w:hyperlink>
      <w:r w:rsidRPr="007E75C5">
        <w:t xml:space="preserve"> Договора) </w:t>
      </w:r>
      <w:r>
        <w:t>Заказчик</w:t>
      </w:r>
      <w:r w:rsidRPr="007E75C5">
        <w:t xml:space="preserve"> вправе требовать с </w:t>
      </w:r>
      <w:r>
        <w:t>П</w:t>
      </w:r>
      <w:r w:rsidRPr="007E75C5">
        <w:t>одрядчика уплаты неустойки (пени) в размере 0,1 (одна десятая) процентов от стоимости не выполненных в срок работ за каждый день просрочки.</w:t>
      </w:r>
    </w:p>
    <w:p w:rsidR="006426C1" w:rsidRPr="007E75C5" w:rsidRDefault="006426C1" w:rsidP="006426C1">
      <w:pPr>
        <w:autoSpaceDE w:val="0"/>
        <w:autoSpaceDN w:val="0"/>
        <w:adjustRightInd w:val="0"/>
        <w:jc w:val="both"/>
      </w:pPr>
      <w:r w:rsidRPr="007E75C5">
        <w:t>6.2. За нарушение сроков оплаты (</w:t>
      </w:r>
      <w:hyperlink r:id="rId9" w:history="1">
        <w:r w:rsidR="00B55AA6">
          <w:t>4</w:t>
        </w:r>
      </w:hyperlink>
      <w:r w:rsidRPr="007E75C5">
        <w:t xml:space="preserve"> Договора) </w:t>
      </w:r>
      <w:r>
        <w:t>П</w:t>
      </w:r>
      <w:r w:rsidRPr="007E75C5">
        <w:t xml:space="preserve">одрядчик вправе требовать с </w:t>
      </w:r>
      <w:r w:rsidRPr="00020161">
        <w:t>Заказчика</w:t>
      </w:r>
      <w:r w:rsidRPr="007E75C5">
        <w:t xml:space="preserve"> уплаты неустойки (пени) в размере 0,1 (одна десятая) процентов от неуплаченной суммы за каждый день просрочки, но не более </w:t>
      </w:r>
      <w:r>
        <w:t>3</w:t>
      </w:r>
      <w:r w:rsidRPr="007E75C5">
        <w:t>% от неуплаченной</w:t>
      </w:r>
      <w:r>
        <w:t xml:space="preserve"> </w:t>
      </w:r>
      <w:r w:rsidRPr="007E75C5">
        <w:t>цены договора.</w:t>
      </w:r>
    </w:p>
    <w:p w:rsidR="006426C1" w:rsidRPr="007E75C5" w:rsidRDefault="006426C1" w:rsidP="006426C1">
      <w:r w:rsidRPr="007E75C5">
        <w:t xml:space="preserve">6.3.В случае неисполнения или ненадлежащего исполнения </w:t>
      </w:r>
      <w:r>
        <w:t>П</w:t>
      </w:r>
      <w:r w:rsidRPr="007E75C5">
        <w:t xml:space="preserve">одрядчиком обязательств по настоящему договору, он возмещает </w:t>
      </w:r>
      <w:r>
        <w:t>Заказчику</w:t>
      </w:r>
      <w:r w:rsidRPr="007E75C5">
        <w:t xml:space="preserve"> убытки. </w:t>
      </w:r>
      <w:r>
        <w:t>Заказчик</w:t>
      </w:r>
      <w:r w:rsidRPr="007E75C5">
        <w:t xml:space="preserve"> вправе потребовать взыскания с </w:t>
      </w:r>
      <w:r>
        <w:t>П</w:t>
      </w:r>
      <w:r w:rsidRPr="007E75C5">
        <w:t>одрядчика убытков в полной сумме сверх неустойки (штрафная неустойка).</w:t>
      </w:r>
    </w:p>
    <w:p w:rsidR="006426C1" w:rsidRPr="007E75C5" w:rsidRDefault="006426C1" w:rsidP="006426C1">
      <w:r w:rsidRPr="007E75C5">
        <w:t>6.4. В случае наруше</w:t>
      </w:r>
      <w:r w:rsidR="00B55AA6">
        <w:t>ния сроков выполнения работ п. 3</w:t>
      </w:r>
      <w:r w:rsidRPr="007E75C5">
        <w:t xml:space="preserve">.1  и п. 5.1.3. Договора, </w:t>
      </w:r>
      <w:r>
        <w:t xml:space="preserve">Заказчик </w:t>
      </w:r>
      <w:r w:rsidRPr="007E75C5">
        <w:t xml:space="preserve">вправе незамедлительно  расторгнуть Договор с </w:t>
      </w:r>
      <w:r>
        <w:t>П</w:t>
      </w:r>
      <w:r w:rsidRPr="007E75C5">
        <w:t>одрядчиком в одностороннем порядке.</w:t>
      </w:r>
    </w:p>
    <w:p w:rsidR="006426C1" w:rsidRPr="007E75C5" w:rsidRDefault="006426C1" w:rsidP="006426C1">
      <w:r w:rsidRPr="007E75C5">
        <w:t xml:space="preserve">6.5.Если </w:t>
      </w:r>
      <w:r>
        <w:t>П</w:t>
      </w:r>
      <w:r w:rsidRPr="007E75C5">
        <w:t xml:space="preserve">одрядчик после завершения работ по договору оставит на строительной площадке материалы, в том числе строительный мусор, то </w:t>
      </w:r>
      <w:r>
        <w:t>Заказчик</w:t>
      </w:r>
      <w:r w:rsidRPr="007E75C5">
        <w:t xml:space="preserve"> вправе задержать подписание акта выполненных работ до даты освобождения </w:t>
      </w:r>
      <w:r>
        <w:t>П</w:t>
      </w:r>
      <w:r w:rsidRPr="007E75C5">
        <w:t>одрядчиком строительной площадки.</w:t>
      </w:r>
    </w:p>
    <w:p w:rsidR="006426C1" w:rsidRPr="007E75C5" w:rsidRDefault="006426C1" w:rsidP="006426C1">
      <w:r w:rsidRPr="007E75C5">
        <w:t xml:space="preserve">6.6. В случае просрочки устранения выявленных недостатков в выполненной работе </w:t>
      </w:r>
      <w:r>
        <w:t>Заказчик</w:t>
      </w:r>
      <w:r w:rsidRPr="007E75C5">
        <w:t xml:space="preserve"> вправе потребовать уплаты </w:t>
      </w:r>
      <w:r>
        <w:t>П</w:t>
      </w:r>
      <w:r w:rsidRPr="007E75C5">
        <w:t xml:space="preserve">одрядчиком пени в размере </w:t>
      </w:r>
      <w:r w:rsidRPr="007E75C5">
        <w:rPr>
          <w:u w:val="single"/>
        </w:rPr>
        <w:t>0,1 %</w:t>
      </w:r>
      <w:r w:rsidRPr="007E75C5">
        <w:t xml:space="preserve"> цены работы за каждый день просрочки</w:t>
      </w:r>
    </w:p>
    <w:p w:rsidR="006426C1" w:rsidRPr="007E75C5" w:rsidRDefault="006426C1" w:rsidP="006426C1">
      <w:r>
        <w:t>6</w:t>
      </w:r>
      <w:r w:rsidRPr="007E75C5">
        <w:t>.7.Оплата неустойки не освобождает от исполнения  обязательств или устранения нарушений.</w:t>
      </w:r>
    </w:p>
    <w:p w:rsidR="006426C1" w:rsidRPr="007E75C5" w:rsidRDefault="006426C1" w:rsidP="006426C1">
      <w:r w:rsidRPr="007E75C5">
        <w:t>6.8.За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6426C1" w:rsidRPr="007E75C5" w:rsidRDefault="006426C1" w:rsidP="006426C1">
      <w:r w:rsidRPr="007E75C5">
        <w:t xml:space="preserve">6.9. </w:t>
      </w:r>
      <w:r>
        <w:t>П</w:t>
      </w:r>
      <w:r w:rsidRPr="007E75C5">
        <w:t>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6426C1" w:rsidRPr="007E75C5" w:rsidRDefault="006426C1" w:rsidP="006426C1">
      <w:r w:rsidRPr="007E75C5">
        <w:t>6.1</w:t>
      </w:r>
      <w:r>
        <w:t>0</w:t>
      </w:r>
      <w:r w:rsidRPr="007E75C5">
        <w:t xml:space="preserve">. </w:t>
      </w:r>
      <w:bookmarkStart w:id="5" w:name="_ref_30471655"/>
      <w:r>
        <w:t>П</w:t>
      </w:r>
      <w:r w:rsidRPr="007E75C5">
        <w:t>одрядчик несет ответственность за не</w:t>
      </w:r>
      <w:r>
        <w:t xml:space="preserve"> </w:t>
      </w:r>
      <w:r w:rsidRPr="007E75C5">
        <w:t xml:space="preserve">сохранность материала или иного имущества </w:t>
      </w:r>
      <w:r>
        <w:t>Подрядчика</w:t>
      </w:r>
      <w:r w:rsidRPr="007E75C5">
        <w:t xml:space="preserve">, оказавшегося во владении </w:t>
      </w:r>
      <w:r>
        <w:t>П</w:t>
      </w:r>
      <w:r w:rsidRPr="007E75C5">
        <w:t>одрядчика в связи с исполнением Договора.</w:t>
      </w:r>
      <w:bookmarkEnd w:id="5"/>
    </w:p>
    <w:p w:rsidR="006426C1" w:rsidRPr="007E75C5" w:rsidRDefault="006426C1" w:rsidP="006426C1">
      <w:r w:rsidRPr="007E75C5">
        <w:lastRenderedPageBreak/>
        <w:t xml:space="preserve">6.12. Риск случайной гибели или случайного повреждения результата выполненной работы до ее приемки </w:t>
      </w:r>
      <w:r>
        <w:t>Заказчиком</w:t>
      </w:r>
      <w:r w:rsidRPr="007E75C5">
        <w:t xml:space="preserve"> несет </w:t>
      </w:r>
      <w:r>
        <w:t>П</w:t>
      </w:r>
      <w:r w:rsidRPr="007E75C5">
        <w:t>одрядчик.</w:t>
      </w:r>
    </w:p>
    <w:p w:rsidR="006426C1" w:rsidRPr="007E75C5" w:rsidRDefault="006426C1" w:rsidP="006426C1">
      <w:r w:rsidRPr="007E75C5">
        <w:t xml:space="preserve">6.13. В случае нарушения </w:t>
      </w:r>
      <w:r>
        <w:t>Заказчиком</w:t>
      </w:r>
      <w:r w:rsidRPr="007E75C5">
        <w:t xml:space="preserve"> обязательств по Договору </w:t>
      </w:r>
      <w:r>
        <w:t>П</w:t>
      </w:r>
      <w:r w:rsidRPr="007E75C5">
        <w:t>одрядчик вправе требовать возмещения только реального ущерба. Упущенная выгода не возмещается.</w:t>
      </w:r>
    </w:p>
    <w:p w:rsidR="006426C1" w:rsidRPr="007E75C5" w:rsidRDefault="006426C1" w:rsidP="006426C1"/>
    <w:p w:rsidR="006426C1" w:rsidRDefault="006426C1" w:rsidP="006426C1">
      <w:pPr>
        <w:jc w:val="center"/>
        <w:rPr>
          <w:b/>
        </w:rPr>
      </w:pPr>
      <w:r w:rsidRPr="007E75C5">
        <w:rPr>
          <w:b/>
        </w:rPr>
        <w:t>7.</w:t>
      </w:r>
      <w:r>
        <w:rPr>
          <w:b/>
        </w:rPr>
        <w:t xml:space="preserve"> </w:t>
      </w:r>
      <w:r w:rsidRPr="007E75C5">
        <w:rPr>
          <w:b/>
        </w:rPr>
        <w:t>Действие неодолимой силы</w:t>
      </w:r>
    </w:p>
    <w:p w:rsidR="006426C1" w:rsidRPr="007E75C5" w:rsidRDefault="006426C1" w:rsidP="006426C1">
      <w:pPr>
        <w:jc w:val="center"/>
        <w:rPr>
          <w:b/>
        </w:rPr>
      </w:pPr>
    </w:p>
    <w:p w:rsidR="006426C1" w:rsidRPr="007E75C5" w:rsidRDefault="006426C1" w:rsidP="006426C1">
      <w:r w:rsidRPr="007E75C5">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426C1" w:rsidRDefault="006426C1" w:rsidP="006426C1"/>
    <w:p w:rsidR="006426C1" w:rsidRDefault="006426C1" w:rsidP="006426C1">
      <w:pPr>
        <w:jc w:val="center"/>
        <w:rPr>
          <w:b/>
        </w:rPr>
      </w:pPr>
      <w:r>
        <w:rPr>
          <w:b/>
        </w:rPr>
        <w:t>8. Порядок разрешения споров</w:t>
      </w:r>
    </w:p>
    <w:p w:rsidR="006426C1" w:rsidRDefault="006426C1" w:rsidP="006426C1">
      <w:pPr>
        <w:jc w:val="center"/>
        <w:rPr>
          <w:b/>
        </w:rPr>
      </w:pPr>
    </w:p>
    <w:p w:rsidR="006426C1" w:rsidRDefault="006426C1" w:rsidP="006426C1">
      <w: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6426C1" w:rsidRDefault="006426C1" w:rsidP="006426C1">
      <w:r>
        <w:t xml:space="preserve">8.2. </w:t>
      </w:r>
      <w:bookmarkStart w:id="6" w:name="_ref_22867809"/>
      <w:r>
        <w:t xml:space="preserve">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6"/>
    </w:p>
    <w:p w:rsidR="006426C1" w:rsidRPr="00B55AA6" w:rsidRDefault="006426C1" w:rsidP="006426C1">
      <w:pPr>
        <w:pStyle w:val="3"/>
        <w:spacing w:before="0"/>
        <w:rPr>
          <w:rFonts w:ascii="Times New Roman" w:hAnsi="Times New Roman"/>
          <w:b w:val="0"/>
          <w:color w:val="auto"/>
        </w:rPr>
      </w:pPr>
      <w:r w:rsidRPr="00B55AA6">
        <w:rPr>
          <w:rFonts w:ascii="Times New Roman" w:hAnsi="Times New Roman"/>
          <w:b w:val="0"/>
          <w:color w:val="auto"/>
        </w:rPr>
        <w:t xml:space="preserve">8.3. </w:t>
      </w:r>
      <w:bookmarkStart w:id="7" w:name="_ref_22867810"/>
      <w:r w:rsidRPr="00B55AA6">
        <w:rPr>
          <w:rFonts w:ascii="Times New Roman" w:hAnsi="Times New Roman"/>
          <w:b w:val="0"/>
          <w:color w:val="auto"/>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7"/>
    </w:p>
    <w:p w:rsidR="006426C1" w:rsidRDefault="006426C1" w:rsidP="006426C1">
      <w:r>
        <w:t>8.4. Сторона, которая получила претензию, обязана ее рассмотреть и в течение 10 дней направить письменный мотивированный ответ другой стороне.</w:t>
      </w:r>
    </w:p>
    <w:p w:rsidR="006426C1" w:rsidRDefault="006426C1" w:rsidP="006426C1">
      <w:bookmarkStart w:id="8" w:name="_ref_22867812"/>
      <w:r>
        <w:t>8.5. В случае неполучения ответа в указанный срок либо несогласия с ответом заинтересованная сторона вправе обратиться в суд.</w:t>
      </w:r>
      <w:bookmarkEnd w:id="8"/>
    </w:p>
    <w:p w:rsidR="006426C1" w:rsidRDefault="006426C1" w:rsidP="006426C1"/>
    <w:p w:rsidR="006426C1" w:rsidRDefault="006426C1" w:rsidP="006426C1">
      <w:pPr>
        <w:jc w:val="center"/>
        <w:rPr>
          <w:b/>
        </w:rPr>
      </w:pPr>
      <w:r>
        <w:rPr>
          <w:b/>
        </w:rPr>
        <w:t>9. Порядок изменения и дополнения</w:t>
      </w:r>
      <w:r w:rsidRPr="00A23AE4">
        <w:t xml:space="preserve"> </w:t>
      </w:r>
      <w:r w:rsidRPr="0042703F">
        <w:rPr>
          <w:b/>
        </w:rPr>
        <w:t>договор</w:t>
      </w:r>
      <w:r w:rsidRPr="00A23AE4">
        <w:rPr>
          <w:b/>
        </w:rPr>
        <w:t>а</w:t>
      </w:r>
    </w:p>
    <w:p w:rsidR="006426C1" w:rsidRDefault="006426C1" w:rsidP="006426C1">
      <w:pPr>
        <w:jc w:val="center"/>
        <w:rPr>
          <w:b/>
        </w:rPr>
      </w:pPr>
    </w:p>
    <w:p w:rsidR="006426C1" w:rsidRDefault="006426C1" w:rsidP="006426C1">
      <w: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6426C1" w:rsidRDefault="006426C1" w:rsidP="006426C1">
      <w: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6426C1" w:rsidRDefault="006426C1" w:rsidP="006426C1">
      <w:r>
        <w:t>9.3. Заказчик вправе расторгнуть договор в следующих случаях:</w:t>
      </w:r>
    </w:p>
    <w:p w:rsidR="006426C1" w:rsidRPr="00F24FC6" w:rsidRDefault="006426C1" w:rsidP="006426C1">
      <w:r>
        <w:t>- задержка П</w:t>
      </w:r>
      <w:r w:rsidRPr="00170E4C">
        <w:t>одрядчиком</w:t>
      </w:r>
      <w:r w:rsidRPr="00E244B1">
        <w:rPr>
          <w:b/>
        </w:rPr>
        <w:t xml:space="preserve"> </w:t>
      </w:r>
      <w:r>
        <w:t>хода выполнения работ по его вине, когда срок окончания работ, установленный в договоре, увеличивается более чем на один месяц.</w:t>
      </w:r>
    </w:p>
    <w:p w:rsidR="006426C1" w:rsidRDefault="006426C1" w:rsidP="006426C1">
      <w:r>
        <w:t>- снижение качества работ, предусмотренных проектом, в результате нарушения П</w:t>
      </w:r>
      <w:r w:rsidRPr="00170E4C">
        <w:t>одрядчиком у</w:t>
      </w:r>
      <w:r>
        <w:t>словий</w:t>
      </w:r>
      <w:r w:rsidRPr="00CC0651">
        <w:t xml:space="preserve"> </w:t>
      </w:r>
      <w:r>
        <w:t>договора.</w:t>
      </w:r>
    </w:p>
    <w:p w:rsidR="006426C1" w:rsidRDefault="006426C1" w:rsidP="006426C1">
      <w:r>
        <w:t>9.4. П</w:t>
      </w:r>
      <w:r w:rsidRPr="00170E4C">
        <w:t xml:space="preserve">одрядчик </w:t>
      </w:r>
      <w:r>
        <w:t>вправе расторгнуть договор в следующих случаях:</w:t>
      </w:r>
    </w:p>
    <w:p w:rsidR="006426C1" w:rsidRDefault="006426C1" w:rsidP="006426C1">
      <w:r>
        <w:t>-при остановке Заказчиком выполнения работ по причине, не зависящей от П</w:t>
      </w:r>
      <w:r w:rsidRPr="00170E4C">
        <w:t>одрядчика</w:t>
      </w:r>
      <w:r>
        <w:t>, на срок, превышающий один месяц.</w:t>
      </w:r>
    </w:p>
    <w:p w:rsidR="006426C1" w:rsidRDefault="006426C1" w:rsidP="006426C1">
      <w:r>
        <w:t>- утраты Заказчиком возможности дальнейшего финансирования строительства.</w:t>
      </w:r>
    </w:p>
    <w:p w:rsidR="006426C1" w:rsidRDefault="006426C1" w:rsidP="006426C1">
      <w:r>
        <w:t>9.5. При расторжении договора по соглашению сторон незавершенные работы передаются Заказчику, который оплачивает П</w:t>
      </w:r>
      <w:r w:rsidRPr="00170E4C">
        <w:t>одрядчику</w:t>
      </w:r>
      <w:r>
        <w:t xml:space="preserve">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6426C1" w:rsidRDefault="006426C1" w:rsidP="006426C1"/>
    <w:p w:rsidR="006426C1" w:rsidRDefault="006426C1" w:rsidP="006426C1">
      <w:pPr>
        <w:jc w:val="center"/>
        <w:rPr>
          <w:b/>
        </w:rPr>
      </w:pPr>
      <w:r>
        <w:rPr>
          <w:b/>
        </w:rPr>
        <w:t>10. Прочие условия</w:t>
      </w:r>
    </w:p>
    <w:p w:rsidR="006426C1" w:rsidRDefault="006426C1" w:rsidP="006426C1">
      <w:pPr>
        <w:jc w:val="center"/>
        <w:rPr>
          <w:b/>
        </w:rPr>
      </w:pPr>
    </w:p>
    <w:p w:rsidR="006426C1" w:rsidRDefault="006426C1" w:rsidP="006426C1">
      <w:r>
        <w:t>10.1</w:t>
      </w:r>
      <w:r w:rsidRPr="005E48E2">
        <w:rPr>
          <w:b/>
        </w:rPr>
        <w:t>.</w:t>
      </w:r>
      <w:r>
        <w:rPr>
          <w:b/>
        </w:rPr>
        <w:t xml:space="preserve"> </w:t>
      </w:r>
      <w:r w:rsidRPr="005E48E2">
        <w:rPr>
          <w:b/>
        </w:rPr>
        <w:t>Сро</w:t>
      </w:r>
      <w:r w:rsidR="001D72C4">
        <w:rPr>
          <w:b/>
        </w:rPr>
        <w:t>к гарантии устанавливается на 36 месяцев</w:t>
      </w:r>
      <w: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6426C1" w:rsidRDefault="006426C1" w:rsidP="006426C1">
      <w:r>
        <w:lastRenderedPageBreak/>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w:t>
      </w:r>
      <w:r w:rsidRPr="00D90623">
        <w:t>одрядчиком</w:t>
      </w:r>
      <w:r w:rsidRPr="000646E9">
        <w:rPr>
          <w:b/>
        </w:rPr>
        <w:t xml:space="preserve"> </w:t>
      </w:r>
      <w:r>
        <w:t>за свой счет.</w:t>
      </w:r>
    </w:p>
    <w:p w:rsidR="006426C1" w:rsidRDefault="006426C1" w:rsidP="006426C1">
      <w:r>
        <w:t xml:space="preserve">10.3. Наличие недостатков и сроки их устранения фиксируются двухсторонним актом Подрядчика и </w:t>
      </w:r>
      <w:r w:rsidRPr="005C624D">
        <w:t>Заказчика</w:t>
      </w:r>
      <w:r>
        <w:t>.</w:t>
      </w:r>
    </w:p>
    <w:p w:rsidR="006426C1" w:rsidRDefault="006426C1" w:rsidP="006426C1">
      <w:r>
        <w:t>10.4. Если П</w:t>
      </w:r>
      <w:r w:rsidRPr="00D90623">
        <w:t>одрядчик</w:t>
      </w:r>
      <w:r w:rsidRPr="000646E9">
        <w:rPr>
          <w:b/>
        </w:rPr>
        <w:t xml:space="preserve"> </w:t>
      </w:r>
      <w: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w:t>
      </w:r>
      <w:r w:rsidRPr="00D90623">
        <w:t>одрядчиком</w:t>
      </w:r>
      <w:r>
        <w:t>.</w:t>
      </w:r>
    </w:p>
    <w:p w:rsidR="006426C1" w:rsidRDefault="006426C1" w:rsidP="006426C1">
      <w:r>
        <w:t>10.5. При отказе П</w:t>
      </w:r>
      <w:r w:rsidRPr="00D90623">
        <w:t>одрядчика</w:t>
      </w:r>
      <w:r w:rsidRPr="00EC1A53">
        <w:rPr>
          <w:b/>
        </w:rPr>
        <w:t xml:space="preserve"> </w:t>
      </w:r>
      <w:r>
        <w:t xml:space="preserve">от составления или подписания акта обнаруженных недостатков для их подтверждения </w:t>
      </w:r>
      <w:r w:rsidRPr="005C624D">
        <w:t>Заказчик</w:t>
      </w:r>
      <w:r>
        <w:t xml:space="preserve"> вправе самостоятельно составить соответствующий акт.</w:t>
      </w:r>
    </w:p>
    <w:p w:rsidR="006426C1" w:rsidRDefault="006426C1" w:rsidP="006426C1">
      <w:r>
        <w:t>10.6. П</w:t>
      </w:r>
      <w:r w:rsidRPr="00D90623">
        <w:t>одрядчик</w:t>
      </w:r>
      <w:r>
        <w:t xml:space="preserve"> не имеет права продать или передать проектную документацию по объекту или отдельной его части никакой третьей стороне без письменного разрешения  </w:t>
      </w:r>
      <w:r w:rsidRPr="005C624D">
        <w:t>Заказчика</w:t>
      </w:r>
      <w:r>
        <w:t>.</w:t>
      </w:r>
    </w:p>
    <w:p w:rsidR="006426C1" w:rsidRDefault="006426C1" w:rsidP="006426C1">
      <w:r>
        <w:t>10.7. Ущерб, нанесенный в результате работ третьему лицу, по вине П</w:t>
      </w:r>
      <w:r w:rsidRPr="00D90623">
        <w:t>одрядчика</w:t>
      </w:r>
      <w:r w:rsidRPr="00EC1A53">
        <w:rPr>
          <w:b/>
        </w:rPr>
        <w:t xml:space="preserve"> </w:t>
      </w:r>
      <w:r>
        <w:t>компенсируется П</w:t>
      </w:r>
      <w:r w:rsidRPr="00D90623">
        <w:t>одрядчиком</w:t>
      </w:r>
      <w:r>
        <w:rPr>
          <w:b/>
        </w:rPr>
        <w:t xml:space="preserve">, </w:t>
      </w:r>
      <w:r w:rsidRPr="00D90623">
        <w:t xml:space="preserve">а по вине </w:t>
      </w:r>
      <w:r w:rsidRPr="005C624D">
        <w:t>Заказчика</w:t>
      </w:r>
      <w:r>
        <w:t xml:space="preserve"> – Заказчиком</w:t>
      </w:r>
      <w:r w:rsidRPr="00D90623">
        <w:t xml:space="preserve">. </w:t>
      </w:r>
      <w:r>
        <w:t>П</w:t>
      </w:r>
      <w:r w:rsidRPr="00D90623">
        <w:t>одрядчик</w:t>
      </w:r>
      <w:r>
        <w:t xml:space="preserve"> во всех случаях принимает срочные меры по ликвидации нанесенного ущерба, даже тогда, когда соответствующие затраты несет Заказчик..</w:t>
      </w:r>
    </w:p>
    <w:p w:rsidR="006426C1" w:rsidRDefault="006426C1" w:rsidP="006426C1">
      <w: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6426C1" w:rsidRDefault="006426C1" w:rsidP="006426C1">
      <w:r>
        <w:t>10.9. Настоящий договор составлен в двух экземплярах, имеющих одинаковую юридическую силу, по одному экземпляру для каждой из сторон.</w:t>
      </w:r>
    </w:p>
    <w:p w:rsidR="006426C1" w:rsidRDefault="006426C1" w:rsidP="006426C1"/>
    <w:p w:rsidR="00F94C9A" w:rsidRDefault="00F94C9A" w:rsidP="00F94C9A"/>
    <w:p w:rsidR="002C5FDB" w:rsidRPr="00C67FA0" w:rsidRDefault="002C5FDB" w:rsidP="002C5FDB">
      <w:pPr>
        <w:pStyle w:val="ConsPlusNormal"/>
        <w:widowControl/>
        <w:ind w:firstLine="709"/>
        <w:jc w:val="both"/>
        <w:rPr>
          <w:rFonts w:ascii="Times New Roman" w:hAnsi="Times New Roman" w:cs="Times New Roman"/>
          <w:sz w:val="24"/>
          <w:szCs w:val="24"/>
        </w:rPr>
      </w:pPr>
    </w:p>
    <w:p w:rsidR="00D55554" w:rsidRDefault="00B55AA6" w:rsidP="00D55554">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                                           Перечень приложений</w:t>
      </w:r>
      <w:r w:rsidR="00D55554">
        <w:rPr>
          <w:rFonts w:ascii="Times New Roman" w:hAnsi="Times New Roman" w:cs="Times New Roman"/>
          <w:sz w:val="24"/>
          <w:szCs w:val="24"/>
        </w:rPr>
        <w:t>:</w:t>
      </w:r>
    </w:p>
    <w:p w:rsidR="00D55554" w:rsidRDefault="001D72C4" w:rsidP="00D55554">
      <w:pPr>
        <w:pStyle w:val="a9"/>
        <w:numPr>
          <w:ilvl w:val="0"/>
          <w:numId w:val="7"/>
        </w:numPr>
        <w:autoSpaceDE w:val="0"/>
        <w:autoSpaceDN w:val="0"/>
        <w:adjustRightInd w:val="0"/>
        <w:jc w:val="both"/>
      </w:pPr>
      <w:r>
        <w:t xml:space="preserve"> Приложение №1- </w:t>
      </w:r>
      <w:r w:rsidR="00D55554">
        <w:t>Локальная смета.</w:t>
      </w:r>
    </w:p>
    <w:p w:rsidR="001D72C4" w:rsidRDefault="001D72C4" w:rsidP="00D55554">
      <w:pPr>
        <w:pStyle w:val="a9"/>
        <w:numPr>
          <w:ilvl w:val="0"/>
          <w:numId w:val="7"/>
        </w:numPr>
        <w:autoSpaceDE w:val="0"/>
        <w:autoSpaceDN w:val="0"/>
        <w:adjustRightInd w:val="0"/>
        <w:jc w:val="both"/>
      </w:pPr>
      <w:r>
        <w:t>Приложение № 2- Схема ТС.</w:t>
      </w:r>
    </w:p>
    <w:p w:rsidR="00C55D70" w:rsidRDefault="00C55D70">
      <w:pPr>
        <w:autoSpaceDE w:val="0"/>
        <w:autoSpaceDN w:val="0"/>
        <w:adjustRightInd w:val="0"/>
        <w:jc w:val="both"/>
        <w:rPr>
          <w:b/>
          <w:bCs/>
          <w:sz w:val="16"/>
        </w:rPr>
      </w:pPr>
    </w:p>
    <w:p w:rsidR="00C55D70" w:rsidRPr="003D70D7" w:rsidRDefault="00C55D70">
      <w:pPr>
        <w:autoSpaceDE w:val="0"/>
        <w:autoSpaceDN w:val="0"/>
        <w:adjustRightInd w:val="0"/>
        <w:ind w:firstLine="709"/>
        <w:jc w:val="both"/>
        <w:rPr>
          <w:b/>
          <w:bCs/>
        </w:rPr>
      </w:pPr>
      <w:r w:rsidRPr="003D70D7">
        <w:rPr>
          <w:b/>
          <w:bCs/>
        </w:rPr>
        <w:t xml:space="preserve">12. Юридические адреса и реквизиты сторон </w:t>
      </w:r>
    </w:p>
    <w:p w:rsidR="00C55D70" w:rsidRPr="003D70D7" w:rsidRDefault="00C55D70">
      <w:pPr>
        <w:autoSpaceDE w:val="0"/>
        <w:autoSpaceDN w:val="0"/>
        <w:adjustRightInd w:val="0"/>
        <w:ind w:firstLine="709"/>
        <w:rPr>
          <w:u w:val="single"/>
        </w:rPr>
      </w:pPr>
    </w:p>
    <w:tbl>
      <w:tblPr>
        <w:tblW w:w="10456" w:type="dxa"/>
        <w:tblBorders>
          <w:insideH w:val="single" w:sz="6" w:space="0" w:color="auto"/>
        </w:tblBorders>
        <w:tblLayout w:type="fixed"/>
        <w:tblLook w:val="0000" w:firstRow="0" w:lastRow="0" w:firstColumn="0" w:lastColumn="0" w:noHBand="0" w:noVBand="0"/>
      </w:tblPr>
      <w:tblGrid>
        <w:gridCol w:w="5353"/>
        <w:gridCol w:w="5103"/>
      </w:tblGrid>
      <w:tr w:rsidR="00C55D70" w:rsidRPr="003D70D7" w:rsidTr="0032335D">
        <w:trPr>
          <w:trHeight w:val="5247"/>
        </w:trPr>
        <w:tc>
          <w:tcPr>
            <w:tcW w:w="5353" w:type="dxa"/>
          </w:tcPr>
          <w:p w:rsidR="00C55D70" w:rsidRPr="00000066" w:rsidRDefault="00C55D70">
            <w:pPr>
              <w:autoSpaceDE w:val="0"/>
              <w:autoSpaceDN w:val="0"/>
              <w:adjustRightInd w:val="0"/>
              <w:rPr>
                <w:b/>
                <w:bCs/>
              </w:rPr>
            </w:pPr>
            <w:r w:rsidRPr="00000066">
              <w:rPr>
                <w:b/>
                <w:bCs/>
              </w:rPr>
              <w:t>ЗАКАЗЧИК:</w:t>
            </w:r>
          </w:p>
          <w:p w:rsidR="00042D45" w:rsidRPr="00042D45" w:rsidRDefault="00042D45" w:rsidP="00042D45">
            <w:pPr>
              <w:tabs>
                <w:tab w:val="num" w:pos="567"/>
              </w:tabs>
            </w:pPr>
            <w:r w:rsidRPr="00042D45">
              <w:t>АО «</w:t>
            </w:r>
            <w:proofErr w:type="spellStart"/>
            <w:r w:rsidRPr="00042D45">
              <w:t>Выборгтеплоэнерго</w:t>
            </w:r>
            <w:proofErr w:type="spellEnd"/>
            <w:r w:rsidRPr="00042D45">
              <w:t>»</w:t>
            </w:r>
          </w:p>
          <w:p w:rsidR="00042D45" w:rsidRPr="00034310" w:rsidRDefault="00042D45" w:rsidP="00042D45">
            <w:pPr>
              <w:tabs>
                <w:tab w:val="num" w:pos="0"/>
              </w:tabs>
            </w:pPr>
            <w:r w:rsidRPr="00034310">
              <w:t xml:space="preserve">188800, г. Выборг, </w:t>
            </w:r>
            <w:proofErr w:type="gramStart"/>
            <w:r w:rsidRPr="00034310">
              <w:t>Ленинградская</w:t>
            </w:r>
            <w:proofErr w:type="gramEnd"/>
            <w:r w:rsidRPr="00034310">
              <w:t xml:space="preserve"> обл., </w:t>
            </w:r>
          </w:p>
          <w:p w:rsidR="00042D45" w:rsidRPr="00034310" w:rsidRDefault="00042D45" w:rsidP="00042D45">
            <w:pPr>
              <w:tabs>
                <w:tab w:val="num" w:pos="0"/>
              </w:tabs>
            </w:pPr>
            <w:r w:rsidRPr="00034310">
              <w:t>ул. Сухова д.2</w:t>
            </w:r>
          </w:p>
          <w:p w:rsidR="00042D45" w:rsidRPr="00034310" w:rsidRDefault="00042D45" w:rsidP="00042D45">
            <w:pPr>
              <w:tabs>
                <w:tab w:val="num" w:pos="0"/>
              </w:tabs>
            </w:pPr>
            <w:r w:rsidRPr="00034310">
              <w:t>Тел.\факс (81378)26587; 21483</w:t>
            </w:r>
          </w:p>
          <w:p w:rsidR="00042D45" w:rsidRPr="00034310" w:rsidRDefault="00042D45" w:rsidP="00042D45">
            <w:pPr>
              <w:tabs>
                <w:tab w:val="num" w:pos="567"/>
              </w:tabs>
              <w:rPr>
                <w:b/>
              </w:rPr>
            </w:pPr>
            <w:r w:rsidRPr="00034310">
              <w:t>ИНН4704062064</w:t>
            </w:r>
            <w:r>
              <w:t xml:space="preserve">, </w:t>
            </w:r>
            <w:r w:rsidRPr="00034310">
              <w:t>КПП 470401001</w:t>
            </w:r>
          </w:p>
          <w:p w:rsidR="00042D45" w:rsidRPr="00034310" w:rsidRDefault="00042D45" w:rsidP="00042D45">
            <w:pPr>
              <w:tabs>
                <w:tab w:val="num" w:pos="0"/>
              </w:tabs>
            </w:pPr>
            <w:r w:rsidRPr="00034310">
              <w:t xml:space="preserve">р/с </w:t>
            </w:r>
            <w:proofErr w:type="spellStart"/>
            <w:proofErr w:type="gramStart"/>
            <w:r w:rsidRPr="00034310">
              <w:t>с</w:t>
            </w:r>
            <w:proofErr w:type="spellEnd"/>
            <w:proofErr w:type="gramEnd"/>
            <w:r w:rsidRPr="00034310">
              <w:t xml:space="preserve"> 40702810055390000440</w:t>
            </w:r>
          </w:p>
          <w:p w:rsidR="00042D45" w:rsidRPr="00034310" w:rsidRDefault="00042D45" w:rsidP="00042D45">
            <w:r w:rsidRPr="00034310">
              <w:t>в Северо-Западный банк ПАО «Сбербанк</w:t>
            </w:r>
          </w:p>
          <w:p w:rsidR="00042D45" w:rsidRPr="00034310" w:rsidRDefault="00042D45" w:rsidP="00042D45">
            <w:pPr>
              <w:tabs>
                <w:tab w:val="num" w:pos="0"/>
              </w:tabs>
            </w:pPr>
            <w:r w:rsidRPr="00034310">
              <w:t>России» г. Санкт-Петербург</w:t>
            </w:r>
          </w:p>
          <w:p w:rsidR="00042D45" w:rsidRPr="00034310" w:rsidRDefault="00042D45" w:rsidP="00042D45">
            <w:pPr>
              <w:tabs>
                <w:tab w:val="num" w:pos="0"/>
              </w:tabs>
            </w:pPr>
            <w:r w:rsidRPr="00034310">
              <w:t>БИК 044030653</w:t>
            </w:r>
          </w:p>
          <w:p w:rsidR="00042D45" w:rsidRPr="00034310" w:rsidRDefault="00042D45" w:rsidP="00042D45">
            <w:pPr>
              <w:tabs>
                <w:tab w:val="num" w:pos="567"/>
              </w:tabs>
            </w:pPr>
            <w:r w:rsidRPr="00034310">
              <w:t>к/с 30101810500000000653</w:t>
            </w:r>
          </w:p>
          <w:p w:rsidR="00D02B87" w:rsidRPr="00000066" w:rsidRDefault="00042D45" w:rsidP="00042D45">
            <w:pPr>
              <w:pStyle w:val="a7"/>
              <w:rPr>
                <w:sz w:val="24"/>
              </w:rPr>
            </w:pPr>
            <w:r w:rsidRPr="00034310">
              <w:rPr>
                <w:sz w:val="24"/>
              </w:rPr>
              <w:t>ОГРН 1054700176893</w:t>
            </w:r>
            <w:r>
              <w:rPr>
                <w:sz w:val="24"/>
              </w:rPr>
              <w:t>,</w:t>
            </w:r>
            <w:r w:rsidRPr="00034310">
              <w:rPr>
                <w:sz w:val="24"/>
              </w:rPr>
              <w:t xml:space="preserve">  ОКПО 75115131</w:t>
            </w:r>
          </w:p>
          <w:p w:rsidR="00BD0602" w:rsidRPr="00000066" w:rsidRDefault="00BD0602" w:rsidP="00BD0602">
            <w:pPr>
              <w:pStyle w:val="a7"/>
              <w:rPr>
                <w:sz w:val="24"/>
              </w:rPr>
            </w:pPr>
          </w:p>
          <w:p w:rsidR="007158C3" w:rsidRPr="00000066" w:rsidRDefault="007158C3" w:rsidP="007158C3">
            <w:pPr>
              <w:autoSpaceDE w:val="0"/>
              <w:autoSpaceDN w:val="0"/>
              <w:adjustRightInd w:val="0"/>
            </w:pPr>
            <w:r w:rsidRPr="00000066">
              <w:t>Генеральный директор</w:t>
            </w:r>
          </w:p>
          <w:p w:rsidR="00AA5E59" w:rsidRPr="00000066" w:rsidRDefault="00AA5E59" w:rsidP="00E22C73">
            <w:pPr>
              <w:pStyle w:val="a7"/>
              <w:keepNext w:val="0"/>
              <w:rPr>
                <w:sz w:val="24"/>
              </w:rPr>
            </w:pPr>
          </w:p>
          <w:p w:rsidR="00F248D5" w:rsidRPr="00000066" w:rsidRDefault="00F248D5" w:rsidP="00E22C73">
            <w:pPr>
              <w:pStyle w:val="a7"/>
              <w:keepNext w:val="0"/>
              <w:rPr>
                <w:sz w:val="24"/>
              </w:rPr>
            </w:pPr>
          </w:p>
          <w:p w:rsidR="00C55D70" w:rsidRPr="00000066" w:rsidRDefault="00C55D70">
            <w:pPr>
              <w:autoSpaceDE w:val="0"/>
              <w:autoSpaceDN w:val="0"/>
              <w:adjustRightInd w:val="0"/>
            </w:pPr>
            <w:r w:rsidRPr="00000066">
              <w:t>________________ /</w:t>
            </w:r>
            <w:r w:rsidR="00E22C73" w:rsidRPr="00000066">
              <w:t xml:space="preserve"> </w:t>
            </w:r>
            <w:r w:rsidR="00042D45" w:rsidRPr="00042D45">
              <w:t xml:space="preserve">А.В. Кривонос </w:t>
            </w:r>
            <w:r w:rsidRPr="00000066">
              <w:t>/</w:t>
            </w:r>
          </w:p>
          <w:p w:rsidR="00C55D70" w:rsidRPr="00000066" w:rsidRDefault="00C55D70">
            <w:pPr>
              <w:autoSpaceDE w:val="0"/>
              <w:autoSpaceDN w:val="0"/>
              <w:adjustRightInd w:val="0"/>
            </w:pPr>
            <w:r w:rsidRPr="00000066">
              <w:t xml:space="preserve">        (подпись)</w:t>
            </w:r>
          </w:p>
          <w:p w:rsidR="00E61D7D" w:rsidRPr="00000066" w:rsidRDefault="00E61D7D">
            <w:pPr>
              <w:autoSpaceDE w:val="0"/>
              <w:autoSpaceDN w:val="0"/>
              <w:adjustRightInd w:val="0"/>
            </w:pPr>
          </w:p>
          <w:p w:rsidR="00C55D70" w:rsidRPr="00000066" w:rsidRDefault="00C55D70">
            <w:pPr>
              <w:autoSpaceDE w:val="0"/>
              <w:autoSpaceDN w:val="0"/>
              <w:adjustRightInd w:val="0"/>
              <w:rPr>
                <w:caps/>
              </w:rPr>
            </w:pPr>
            <w:r w:rsidRPr="00000066">
              <w:t>М.П.</w:t>
            </w:r>
          </w:p>
        </w:tc>
        <w:tc>
          <w:tcPr>
            <w:tcW w:w="5103" w:type="dxa"/>
          </w:tcPr>
          <w:p w:rsidR="00C55D70" w:rsidRPr="00000066" w:rsidRDefault="00C55D70">
            <w:pPr>
              <w:autoSpaceDE w:val="0"/>
              <w:autoSpaceDN w:val="0"/>
              <w:adjustRightInd w:val="0"/>
              <w:rPr>
                <w:b/>
                <w:bCs/>
              </w:rPr>
            </w:pPr>
            <w:r w:rsidRPr="00000066">
              <w:rPr>
                <w:b/>
                <w:bCs/>
              </w:rPr>
              <w:t>ПОДРЯДЧИК:</w:t>
            </w:r>
          </w:p>
          <w:p w:rsidR="00C55D70" w:rsidRPr="00000066" w:rsidRDefault="00C55D70">
            <w:pPr>
              <w:autoSpaceDE w:val="0"/>
              <w:autoSpaceDN w:val="0"/>
              <w:adjustRightInd w:val="0"/>
            </w:pPr>
            <w:r w:rsidRPr="00000066">
              <w:t>ООО «</w:t>
            </w:r>
            <w:r w:rsidR="00C67FA0" w:rsidRPr="00000066">
              <w:t>РТПК</w:t>
            </w:r>
            <w:r w:rsidRPr="00000066">
              <w:t xml:space="preserve">» </w:t>
            </w:r>
          </w:p>
          <w:p w:rsidR="00C55D70" w:rsidRPr="00000066" w:rsidRDefault="00C55D70">
            <w:pPr>
              <w:autoSpaceDE w:val="0"/>
              <w:autoSpaceDN w:val="0"/>
              <w:adjustRightInd w:val="0"/>
            </w:pPr>
            <w:r w:rsidRPr="00000066">
              <w:t xml:space="preserve">195269, Санкт-Петербург, пр. </w:t>
            </w:r>
            <w:proofErr w:type="spellStart"/>
            <w:r w:rsidRPr="00000066">
              <w:t>Светлановский</w:t>
            </w:r>
            <w:proofErr w:type="spellEnd"/>
            <w:r w:rsidRPr="00000066">
              <w:t xml:space="preserve">, д.58, к.3, </w:t>
            </w:r>
            <w:proofErr w:type="spellStart"/>
            <w:r w:rsidRPr="00000066">
              <w:t>лит</w:t>
            </w:r>
            <w:proofErr w:type="gramStart"/>
            <w:r w:rsidRPr="00000066">
              <w:t>.А</w:t>
            </w:r>
            <w:proofErr w:type="spellEnd"/>
            <w:proofErr w:type="gramEnd"/>
            <w:r w:rsidRPr="00000066">
              <w:t>, пом.5Н, 15Н</w:t>
            </w:r>
          </w:p>
          <w:p w:rsidR="00C55D70" w:rsidRPr="00000066" w:rsidRDefault="00C55D70">
            <w:pPr>
              <w:autoSpaceDE w:val="0"/>
              <w:autoSpaceDN w:val="0"/>
              <w:adjustRightInd w:val="0"/>
            </w:pPr>
            <w:r w:rsidRPr="00000066">
              <w:t>ИНН 7813156984, КПП 780401001</w:t>
            </w:r>
          </w:p>
          <w:p w:rsidR="00E22C73" w:rsidRPr="00000066" w:rsidRDefault="00C55D70">
            <w:pPr>
              <w:pStyle w:val="a7"/>
              <w:keepNext w:val="0"/>
              <w:rPr>
                <w:sz w:val="24"/>
              </w:rPr>
            </w:pPr>
            <w:r w:rsidRPr="00000066">
              <w:rPr>
                <w:sz w:val="24"/>
              </w:rPr>
              <w:t xml:space="preserve">Банковские реквизиты: </w:t>
            </w:r>
          </w:p>
          <w:p w:rsidR="00242A5B" w:rsidRPr="00000066" w:rsidRDefault="00242A5B" w:rsidP="00242A5B">
            <w:pPr>
              <w:pStyle w:val="a7"/>
              <w:rPr>
                <w:sz w:val="24"/>
              </w:rPr>
            </w:pPr>
            <w:proofErr w:type="gramStart"/>
            <w:r w:rsidRPr="00000066">
              <w:rPr>
                <w:sz w:val="24"/>
              </w:rPr>
              <w:t>Р</w:t>
            </w:r>
            <w:proofErr w:type="gramEnd"/>
            <w:r w:rsidRPr="00000066">
              <w:rPr>
                <w:sz w:val="24"/>
              </w:rPr>
              <w:t xml:space="preserve">/с </w:t>
            </w:r>
            <w:r w:rsidR="003D70D7" w:rsidRPr="00000066">
              <w:rPr>
                <w:sz w:val="24"/>
              </w:rPr>
              <w:t>40702810090090000525 в ПАО «БАНК «САНКТ-ПЕТЕРБУРГ» г. Санкт-Петербург</w:t>
            </w:r>
          </w:p>
          <w:p w:rsidR="00C55D70" w:rsidRPr="00000066" w:rsidRDefault="00242A5B" w:rsidP="00242A5B">
            <w:pPr>
              <w:pStyle w:val="a7"/>
              <w:keepNext w:val="0"/>
              <w:rPr>
                <w:sz w:val="24"/>
              </w:rPr>
            </w:pPr>
            <w:r w:rsidRPr="00000066">
              <w:rPr>
                <w:sz w:val="24"/>
              </w:rPr>
              <w:t xml:space="preserve">К/с </w:t>
            </w:r>
            <w:r w:rsidR="003D70D7" w:rsidRPr="00000066">
              <w:rPr>
                <w:sz w:val="24"/>
              </w:rPr>
              <w:t>30101810900000000790, БИК 044030790</w:t>
            </w:r>
          </w:p>
          <w:p w:rsidR="00C55D70" w:rsidRPr="00000066" w:rsidRDefault="00C55D70">
            <w:pPr>
              <w:autoSpaceDE w:val="0"/>
              <w:autoSpaceDN w:val="0"/>
              <w:adjustRightInd w:val="0"/>
              <w:rPr>
                <w:caps/>
              </w:rPr>
            </w:pPr>
            <w:r w:rsidRPr="00000066">
              <w:t>ОГРН 1037828026719</w:t>
            </w:r>
          </w:p>
          <w:p w:rsidR="002349A4" w:rsidRPr="00000066" w:rsidRDefault="003D70D7">
            <w:pPr>
              <w:autoSpaceDE w:val="0"/>
              <w:autoSpaceDN w:val="0"/>
              <w:adjustRightInd w:val="0"/>
              <w:rPr>
                <w:szCs w:val="32"/>
              </w:rPr>
            </w:pPr>
            <w:r w:rsidRPr="00000066">
              <w:rPr>
                <w:szCs w:val="32"/>
              </w:rPr>
              <w:t>ОКПО 57936678</w:t>
            </w:r>
          </w:p>
          <w:p w:rsidR="008A071C" w:rsidRPr="00000066" w:rsidRDefault="008A071C">
            <w:pPr>
              <w:autoSpaceDE w:val="0"/>
              <w:autoSpaceDN w:val="0"/>
              <w:adjustRightInd w:val="0"/>
            </w:pPr>
          </w:p>
          <w:p w:rsidR="00013C71" w:rsidRPr="00000066" w:rsidRDefault="00013C71">
            <w:pPr>
              <w:autoSpaceDE w:val="0"/>
              <w:autoSpaceDN w:val="0"/>
              <w:adjustRightInd w:val="0"/>
            </w:pPr>
          </w:p>
          <w:p w:rsidR="008A071C" w:rsidRPr="00000066" w:rsidRDefault="00F248D5">
            <w:pPr>
              <w:autoSpaceDE w:val="0"/>
              <w:autoSpaceDN w:val="0"/>
              <w:adjustRightInd w:val="0"/>
            </w:pPr>
            <w:r w:rsidRPr="00000066">
              <w:t>Генеральный директор</w:t>
            </w:r>
          </w:p>
          <w:p w:rsidR="008A071C" w:rsidRPr="00000066" w:rsidRDefault="008A071C">
            <w:pPr>
              <w:autoSpaceDE w:val="0"/>
              <w:autoSpaceDN w:val="0"/>
              <w:adjustRightInd w:val="0"/>
            </w:pPr>
          </w:p>
          <w:p w:rsidR="008A071C" w:rsidRPr="00000066" w:rsidRDefault="008A071C">
            <w:pPr>
              <w:autoSpaceDE w:val="0"/>
              <w:autoSpaceDN w:val="0"/>
              <w:adjustRightInd w:val="0"/>
            </w:pPr>
          </w:p>
          <w:p w:rsidR="00C55D70" w:rsidRPr="00000066" w:rsidRDefault="00C55D70">
            <w:pPr>
              <w:autoSpaceDE w:val="0"/>
              <w:autoSpaceDN w:val="0"/>
              <w:adjustRightInd w:val="0"/>
            </w:pPr>
            <w:r w:rsidRPr="00000066">
              <w:t xml:space="preserve">________________ / </w:t>
            </w:r>
            <w:r w:rsidR="00042D45" w:rsidRPr="00000066">
              <w:t>С.Д.</w:t>
            </w:r>
            <w:r w:rsidRPr="00000066">
              <w:t>Чилингаров /</w:t>
            </w:r>
          </w:p>
          <w:p w:rsidR="00C55D70" w:rsidRPr="00000066" w:rsidRDefault="00C55D70">
            <w:pPr>
              <w:autoSpaceDE w:val="0"/>
              <w:autoSpaceDN w:val="0"/>
              <w:adjustRightInd w:val="0"/>
            </w:pPr>
            <w:r w:rsidRPr="00000066">
              <w:t xml:space="preserve">        (подпись)</w:t>
            </w:r>
          </w:p>
          <w:p w:rsidR="00C55D70" w:rsidRPr="00000066" w:rsidRDefault="00C55D70">
            <w:pPr>
              <w:autoSpaceDE w:val="0"/>
              <w:autoSpaceDN w:val="0"/>
              <w:adjustRightInd w:val="0"/>
            </w:pPr>
          </w:p>
          <w:p w:rsidR="00C55D70" w:rsidRPr="00000066" w:rsidRDefault="00C55D70">
            <w:pPr>
              <w:autoSpaceDE w:val="0"/>
              <w:autoSpaceDN w:val="0"/>
              <w:adjustRightInd w:val="0"/>
            </w:pPr>
            <w:r w:rsidRPr="00000066">
              <w:t>М.П.</w:t>
            </w:r>
          </w:p>
        </w:tc>
      </w:tr>
    </w:tbl>
    <w:p w:rsidR="00C55D70" w:rsidRDefault="00C55D70" w:rsidP="00000066"/>
    <w:sectPr w:rsidR="00C55D70" w:rsidSect="00622F8A">
      <w:headerReference w:type="default" r:id="rId10"/>
      <w:pgSz w:w="11907" w:h="16840" w:code="9"/>
      <w:pgMar w:top="851" w:right="567" w:bottom="709" w:left="1021" w:header="539" w:footer="64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6A" w:rsidRDefault="00A17F6A">
      <w:r>
        <w:separator/>
      </w:r>
    </w:p>
  </w:endnote>
  <w:endnote w:type="continuationSeparator" w:id="0">
    <w:p w:rsidR="00A17F6A" w:rsidRDefault="00A1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6A" w:rsidRDefault="00A17F6A">
      <w:r>
        <w:separator/>
      </w:r>
    </w:p>
  </w:footnote>
  <w:footnote w:type="continuationSeparator" w:id="0">
    <w:p w:rsidR="00A17F6A" w:rsidRDefault="00A17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70" w:rsidRDefault="008B3C60">
    <w:pPr>
      <w:pStyle w:val="a4"/>
      <w:jc w:val="right"/>
      <w:rPr>
        <w:sz w:val="20"/>
      </w:rPr>
    </w:pPr>
    <w:r>
      <w:rPr>
        <w:rStyle w:val="a6"/>
        <w:sz w:val="20"/>
      </w:rPr>
      <w:fldChar w:fldCharType="begin"/>
    </w:r>
    <w:r w:rsidR="00C55D70">
      <w:rPr>
        <w:rStyle w:val="a6"/>
        <w:sz w:val="20"/>
      </w:rPr>
      <w:instrText xml:space="preserve"> PAGE </w:instrText>
    </w:r>
    <w:r>
      <w:rPr>
        <w:rStyle w:val="a6"/>
        <w:sz w:val="20"/>
      </w:rPr>
      <w:fldChar w:fldCharType="separate"/>
    </w:r>
    <w:r w:rsidR="0091548D">
      <w:rPr>
        <w:rStyle w:val="a6"/>
        <w:noProof/>
        <w:sz w:val="20"/>
      </w:rPr>
      <w:t>5</w:t>
    </w:r>
    <w:r>
      <w:rPr>
        <w:rStyle w:val="a6"/>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E03C74"/>
    <w:lvl w:ilvl="0">
      <w:start w:val="1"/>
      <w:numFmt w:val="bullet"/>
      <w:lvlText w:val=""/>
      <w:lvlJc w:val="left"/>
      <w:pPr>
        <w:tabs>
          <w:tab w:val="num" w:pos="360"/>
        </w:tabs>
        <w:ind w:left="360" w:hanging="360"/>
      </w:pPr>
      <w:rPr>
        <w:rFonts w:ascii="Symbol" w:hAnsi="Symbol" w:hint="default"/>
      </w:rPr>
    </w:lvl>
  </w:abstractNum>
  <w:abstractNum w:abstractNumId="1">
    <w:nsid w:val="0A9652F0"/>
    <w:multiLevelType w:val="multilevel"/>
    <w:tmpl w:val="1136948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63C03D8"/>
    <w:multiLevelType w:val="hybridMultilevel"/>
    <w:tmpl w:val="E12E625C"/>
    <w:lvl w:ilvl="0" w:tplc="CDC801C2">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6AA0059"/>
    <w:multiLevelType w:val="hybridMultilevel"/>
    <w:tmpl w:val="ED1277AE"/>
    <w:lvl w:ilvl="0" w:tplc="C9649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217AF3"/>
    <w:multiLevelType w:val="hybridMultilevel"/>
    <w:tmpl w:val="FCA4B95A"/>
    <w:lvl w:ilvl="0" w:tplc="C290A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77708B"/>
    <w:multiLevelType w:val="hybridMultilevel"/>
    <w:tmpl w:val="572EDCC0"/>
    <w:lvl w:ilvl="0" w:tplc="CE5AC83C">
      <w:start w:val="1"/>
      <w:numFmt w:val="bullet"/>
      <w:lvlText w:val="-"/>
      <w:lvlJc w:val="left"/>
      <w:pPr>
        <w:tabs>
          <w:tab w:val="num" w:pos="1215"/>
        </w:tabs>
        <w:ind w:left="1215" w:hanging="675"/>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6">
    <w:nsid w:val="54D078F6"/>
    <w:multiLevelType w:val="multilevel"/>
    <w:tmpl w:val="25D4843A"/>
    <w:lvl w:ilvl="0">
      <w:start w:val="1"/>
      <w:numFmt w:val="decimal"/>
      <w:lvlText w:val="Статья %1"/>
      <w:lvlJc w:val="left"/>
      <w:pPr>
        <w:tabs>
          <w:tab w:val="num" w:pos="720"/>
        </w:tabs>
        <w:ind w:left="1428" w:hanging="1428"/>
      </w:pPr>
      <w:rPr>
        <w:rFonts w:ascii="Times New Roman Bold" w:hAnsi="Times New Roman Bold" w:hint="default"/>
        <w:b/>
        <w:bCs/>
        <w:color w:val="000000"/>
        <w:spacing w:val="-2"/>
        <w:sz w:val="24"/>
        <w:szCs w:val="24"/>
      </w:rPr>
    </w:lvl>
    <w:lvl w:ilvl="1">
      <w:start w:val="1"/>
      <w:numFmt w:val="decimal"/>
      <w:lvlText w:val="%1.%2"/>
      <w:lvlJc w:val="left"/>
      <w:pPr>
        <w:tabs>
          <w:tab w:val="num" w:pos="720"/>
        </w:tabs>
        <w:ind w:left="720" w:hanging="720"/>
      </w:pPr>
      <w:rPr>
        <w:rFonts w:hint="default"/>
        <w:b w:val="0"/>
        <w:i w:val="0"/>
      </w:rPr>
    </w:lvl>
    <w:lvl w:ilvl="2">
      <w:start w:val="1"/>
      <w:numFmt w:val="decimal"/>
      <w:pStyle w:val="Style2Char"/>
      <w:isLgl/>
      <w:lvlText w:val="%1.%2.%3."/>
      <w:lvlJc w:val="left"/>
      <w:pPr>
        <w:tabs>
          <w:tab w:val="num" w:pos="720"/>
        </w:tabs>
        <w:ind w:left="720" w:hanging="720"/>
      </w:pPr>
      <w:rPr>
        <w:rFonts w:hint="default"/>
      </w:rPr>
    </w:lvl>
    <w:lvl w:ilvl="3">
      <w:start w:val="1"/>
      <w:numFmt w:val="russianLower"/>
      <w:lvlText w:val="(%4)"/>
      <w:lvlJc w:val="left"/>
      <w:pPr>
        <w:tabs>
          <w:tab w:val="num" w:pos="720"/>
        </w:tabs>
        <w:ind w:left="1423" w:hanging="703"/>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4"/>
  </w:num>
  <w:num w:numId="4">
    <w:abstractNumId w:val="5"/>
  </w:num>
  <w:num w:numId="5">
    <w:abstractNumId w:val="2"/>
  </w:num>
  <w:num w:numId="6">
    <w:abstractNumId w:val="6"/>
    <w:lvlOverride w:ilvl="0">
      <w:lvl w:ilvl="0">
        <w:start w:val="1"/>
        <w:numFmt w:val="decimal"/>
        <w:lvlText w:val="Статья %1."/>
        <w:lvlJc w:val="left"/>
        <w:pPr>
          <w:tabs>
            <w:tab w:val="num" w:pos="720"/>
          </w:tabs>
          <w:ind w:left="1428" w:hanging="1428"/>
        </w:pPr>
        <w:rPr>
          <w:rFonts w:ascii="Times New Roman Bold" w:hAnsi="Times New Roman Bold" w:hint="default"/>
          <w:b/>
          <w:bCs/>
          <w:caps/>
          <w:color w:val="000000"/>
          <w:spacing w:val="-2"/>
          <w:sz w:val="24"/>
          <w:szCs w:val="24"/>
        </w:rPr>
      </w:lvl>
    </w:lvlOverride>
    <w:lvlOverride w:ilvl="1">
      <w:lvl w:ilvl="1">
        <w:start w:val="1"/>
        <w:numFmt w:val="decimal"/>
        <w:lvlText w:val="%1.%2."/>
        <w:lvlJc w:val="left"/>
        <w:pPr>
          <w:tabs>
            <w:tab w:val="num" w:pos="720"/>
          </w:tabs>
          <w:ind w:left="720" w:hanging="720"/>
        </w:pPr>
        <w:rPr>
          <w:rFonts w:hint="default"/>
          <w:b w:val="0"/>
          <w:i w:val="0"/>
        </w:rPr>
      </w:lvl>
    </w:lvlOverride>
    <w:lvlOverride w:ilvl="2">
      <w:lvl w:ilvl="2">
        <w:start w:val="1"/>
        <w:numFmt w:val="decimal"/>
        <w:pStyle w:val="Style2Char"/>
        <w:isLgl/>
        <w:lvlText w:val="%1.%2.%3."/>
        <w:lvlJc w:val="left"/>
        <w:pPr>
          <w:tabs>
            <w:tab w:val="num" w:pos="720"/>
          </w:tabs>
          <w:ind w:left="720" w:hanging="720"/>
        </w:pPr>
        <w:rPr>
          <w:rFonts w:hint="default"/>
        </w:rPr>
      </w:lvl>
    </w:lvlOverride>
    <w:lvlOverride w:ilvl="3">
      <w:lvl w:ilvl="3">
        <w:start w:val="1"/>
        <w:numFmt w:val="russianLower"/>
        <w:lvlText w:val="(%4)"/>
        <w:lvlJc w:val="left"/>
        <w:pPr>
          <w:tabs>
            <w:tab w:val="num" w:pos="720"/>
          </w:tabs>
          <w:ind w:left="1423" w:hanging="703"/>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AD"/>
    <w:rsid w:val="00000066"/>
    <w:rsid w:val="00013C71"/>
    <w:rsid w:val="000270F1"/>
    <w:rsid w:val="000356F7"/>
    <w:rsid w:val="00042D45"/>
    <w:rsid w:val="000446E5"/>
    <w:rsid w:val="0006169E"/>
    <w:rsid w:val="00062C48"/>
    <w:rsid w:val="000639A8"/>
    <w:rsid w:val="000B74FE"/>
    <w:rsid w:val="000D5B79"/>
    <w:rsid w:val="000D75CF"/>
    <w:rsid w:val="00112855"/>
    <w:rsid w:val="00131E36"/>
    <w:rsid w:val="001335C0"/>
    <w:rsid w:val="001C54D1"/>
    <w:rsid w:val="001D72C4"/>
    <w:rsid w:val="001F07D9"/>
    <w:rsid w:val="002349A4"/>
    <w:rsid w:val="0023640C"/>
    <w:rsid w:val="00242A5B"/>
    <w:rsid w:val="002A527B"/>
    <w:rsid w:val="002A685D"/>
    <w:rsid w:val="002B69E7"/>
    <w:rsid w:val="002C237A"/>
    <w:rsid w:val="002C5FDB"/>
    <w:rsid w:val="002D3857"/>
    <w:rsid w:val="002F7157"/>
    <w:rsid w:val="0032335D"/>
    <w:rsid w:val="003369B1"/>
    <w:rsid w:val="00351B35"/>
    <w:rsid w:val="00372284"/>
    <w:rsid w:val="00396621"/>
    <w:rsid w:val="003A2C1E"/>
    <w:rsid w:val="003D70D7"/>
    <w:rsid w:val="003F31B2"/>
    <w:rsid w:val="004265D4"/>
    <w:rsid w:val="00431949"/>
    <w:rsid w:val="004407EE"/>
    <w:rsid w:val="00441908"/>
    <w:rsid w:val="00457B1E"/>
    <w:rsid w:val="00475A64"/>
    <w:rsid w:val="004A4103"/>
    <w:rsid w:val="004A64E3"/>
    <w:rsid w:val="004B5DC1"/>
    <w:rsid w:val="0054460E"/>
    <w:rsid w:val="00553E0A"/>
    <w:rsid w:val="00566145"/>
    <w:rsid w:val="005C69E0"/>
    <w:rsid w:val="005E6AE4"/>
    <w:rsid w:val="00611545"/>
    <w:rsid w:val="00620D2E"/>
    <w:rsid w:val="00622F8A"/>
    <w:rsid w:val="006426C1"/>
    <w:rsid w:val="006B06E3"/>
    <w:rsid w:val="006C06AA"/>
    <w:rsid w:val="006D3A27"/>
    <w:rsid w:val="006D49E8"/>
    <w:rsid w:val="007158C3"/>
    <w:rsid w:val="00723DDA"/>
    <w:rsid w:val="007700B0"/>
    <w:rsid w:val="00774BCE"/>
    <w:rsid w:val="007F0135"/>
    <w:rsid w:val="00816980"/>
    <w:rsid w:val="00833D0E"/>
    <w:rsid w:val="00836579"/>
    <w:rsid w:val="00861003"/>
    <w:rsid w:val="008A071C"/>
    <w:rsid w:val="008B046F"/>
    <w:rsid w:val="008B3C60"/>
    <w:rsid w:val="008B4B6E"/>
    <w:rsid w:val="0091548D"/>
    <w:rsid w:val="009606AD"/>
    <w:rsid w:val="00963965"/>
    <w:rsid w:val="00963A0D"/>
    <w:rsid w:val="00991A0D"/>
    <w:rsid w:val="009E72DB"/>
    <w:rsid w:val="009F0E27"/>
    <w:rsid w:val="00A17F6A"/>
    <w:rsid w:val="00A269E6"/>
    <w:rsid w:val="00A64A1A"/>
    <w:rsid w:val="00A729BD"/>
    <w:rsid w:val="00AA5E59"/>
    <w:rsid w:val="00AC5C0A"/>
    <w:rsid w:val="00B05B81"/>
    <w:rsid w:val="00B12E56"/>
    <w:rsid w:val="00B25443"/>
    <w:rsid w:val="00B26F34"/>
    <w:rsid w:val="00B378B7"/>
    <w:rsid w:val="00B55AA6"/>
    <w:rsid w:val="00B81F3A"/>
    <w:rsid w:val="00BA0B58"/>
    <w:rsid w:val="00BB4A7B"/>
    <w:rsid w:val="00BD0602"/>
    <w:rsid w:val="00C52651"/>
    <w:rsid w:val="00C55D70"/>
    <w:rsid w:val="00C67FA0"/>
    <w:rsid w:val="00CA18F9"/>
    <w:rsid w:val="00CA3235"/>
    <w:rsid w:val="00CD4B72"/>
    <w:rsid w:val="00CD7338"/>
    <w:rsid w:val="00CE5905"/>
    <w:rsid w:val="00CE5F55"/>
    <w:rsid w:val="00CF63E8"/>
    <w:rsid w:val="00D0229C"/>
    <w:rsid w:val="00D02B87"/>
    <w:rsid w:val="00D5425B"/>
    <w:rsid w:val="00D55554"/>
    <w:rsid w:val="00D6548B"/>
    <w:rsid w:val="00DE0131"/>
    <w:rsid w:val="00DF7B94"/>
    <w:rsid w:val="00E15AE6"/>
    <w:rsid w:val="00E22C73"/>
    <w:rsid w:val="00E61D7D"/>
    <w:rsid w:val="00F07BA1"/>
    <w:rsid w:val="00F15BCA"/>
    <w:rsid w:val="00F248D5"/>
    <w:rsid w:val="00F24927"/>
    <w:rsid w:val="00F614A7"/>
    <w:rsid w:val="00F74D5B"/>
    <w:rsid w:val="00F94459"/>
    <w:rsid w:val="00F9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A7B"/>
    <w:rPr>
      <w:sz w:val="24"/>
      <w:szCs w:val="24"/>
    </w:rPr>
  </w:style>
  <w:style w:type="paragraph" w:styleId="1">
    <w:name w:val="heading 1"/>
    <w:basedOn w:val="a"/>
    <w:next w:val="a"/>
    <w:qFormat/>
    <w:rsid w:val="00BB4A7B"/>
    <w:pPr>
      <w:keepNext/>
      <w:jc w:val="right"/>
      <w:outlineLvl w:val="0"/>
    </w:pPr>
    <w:rPr>
      <w:b/>
      <w:bCs/>
    </w:rPr>
  </w:style>
  <w:style w:type="paragraph" w:styleId="2">
    <w:name w:val="heading 2"/>
    <w:basedOn w:val="a"/>
    <w:next w:val="a"/>
    <w:qFormat/>
    <w:rsid w:val="00BB4A7B"/>
    <w:pPr>
      <w:keepNext/>
      <w:jc w:val="center"/>
      <w:outlineLvl w:val="1"/>
    </w:pPr>
    <w:rPr>
      <w:rFonts w:ascii="Times New Roman CYR" w:hAnsi="Times New Roman CYR" w:cs="Times New Roman CYR"/>
      <w:caps/>
      <w:sz w:val="28"/>
    </w:rPr>
  </w:style>
  <w:style w:type="paragraph" w:styleId="3">
    <w:name w:val="heading 3"/>
    <w:basedOn w:val="a"/>
    <w:next w:val="a"/>
    <w:link w:val="30"/>
    <w:uiPriority w:val="9"/>
    <w:semiHidden/>
    <w:unhideWhenUsed/>
    <w:qFormat/>
    <w:rsid w:val="006426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BB4A7B"/>
    <w:pPr>
      <w:autoSpaceDE w:val="0"/>
      <w:autoSpaceDN w:val="0"/>
      <w:adjustRightInd w:val="0"/>
      <w:ind w:firstLine="709"/>
      <w:jc w:val="both"/>
    </w:pPr>
    <w:rPr>
      <w:rFonts w:ascii="Times New Roman CYR" w:hAnsi="Times New Roman CYR" w:cs="Times New Roman CYR"/>
    </w:rPr>
  </w:style>
  <w:style w:type="paragraph" w:styleId="a4">
    <w:name w:val="header"/>
    <w:basedOn w:val="a"/>
    <w:semiHidden/>
    <w:rsid w:val="00BB4A7B"/>
    <w:pPr>
      <w:tabs>
        <w:tab w:val="center" w:pos="4677"/>
        <w:tab w:val="right" w:pos="9355"/>
      </w:tabs>
    </w:pPr>
  </w:style>
  <w:style w:type="paragraph" w:styleId="a5">
    <w:name w:val="footer"/>
    <w:basedOn w:val="a"/>
    <w:semiHidden/>
    <w:rsid w:val="00BB4A7B"/>
    <w:pPr>
      <w:tabs>
        <w:tab w:val="center" w:pos="4677"/>
        <w:tab w:val="right" w:pos="9355"/>
      </w:tabs>
    </w:pPr>
  </w:style>
  <w:style w:type="character" w:styleId="a6">
    <w:name w:val="page number"/>
    <w:basedOn w:val="a0"/>
    <w:semiHidden/>
    <w:rsid w:val="00BB4A7B"/>
  </w:style>
  <w:style w:type="paragraph" w:styleId="20">
    <w:name w:val="Body Text Indent 2"/>
    <w:basedOn w:val="a"/>
    <w:semiHidden/>
    <w:rsid w:val="00BB4A7B"/>
    <w:pPr>
      <w:autoSpaceDE w:val="0"/>
      <w:autoSpaceDN w:val="0"/>
      <w:adjustRightInd w:val="0"/>
      <w:ind w:right="180" w:firstLine="720"/>
      <w:jc w:val="both"/>
    </w:pPr>
    <w:rPr>
      <w:rFonts w:ascii="Times New Roman CYR" w:hAnsi="Times New Roman CYR" w:cs="Times New Roman CYR"/>
    </w:rPr>
  </w:style>
  <w:style w:type="paragraph" w:styleId="a7">
    <w:name w:val="Body Text"/>
    <w:basedOn w:val="a"/>
    <w:semiHidden/>
    <w:rsid w:val="00BB4A7B"/>
    <w:pPr>
      <w:keepNext/>
      <w:autoSpaceDE w:val="0"/>
      <w:autoSpaceDN w:val="0"/>
      <w:adjustRightInd w:val="0"/>
    </w:pPr>
    <w:rPr>
      <w:sz w:val="22"/>
    </w:rPr>
  </w:style>
  <w:style w:type="paragraph" w:customStyle="1" w:styleId="ConsNormal">
    <w:name w:val="ConsNormal"/>
    <w:rsid w:val="00BB4A7B"/>
    <w:pPr>
      <w:widowControl w:val="0"/>
      <w:ind w:firstLine="720"/>
    </w:pPr>
    <w:rPr>
      <w:rFonts w:ascii="Arial" w:hAnsi="Arial"/>
      <w:snapToGrid w:val="0"/>
    </w:rPr>
  </w:style>
  <w:style w:type="paragraph" w:customStyle="1" w:styleId="ConsNonformat">
    <w:name w:val="ConsNonformat"/>
    <w:rsid w:val="00BB4A7B"/>
    <w:pPr>
      <w:widowControl w:val="0"/>
    </w:pPr>
    <w:rPr>
      <w:rFonts w:ascii="Courier New" w:hAnsi="Courier New"/>
      <w:snapToGrid w:val="0"/>
    </w:rPr>
  </w:style>
  <w:style w:type="paragraph" w:styleId="a8">
    <w:name w:val="List Bullet"/>
    <w:basedOn w:val="a"/>
    <w:autoRedefine/>
    <w:semiHidden/>
    <w:rsid w:val="00BB4A7B"/>
    <w:pPr>
      <w:widowControl w:val="0"/>
      <w:autoSpaceDE w:val="0"/>
      <w:autoSpaceDN w:val="0"/>
      <w:adjustRightInd w:val="0"/>
    </w:pPr>
    <w:rPr>
      <w:sz w:val="22"/>
      <w:szCs w:val="20"/>
    </w:rPr>
  </w:style>
  <w:style w:type="paragraph" w:customStyle="1" w:styleId="ConsPlusNormal">
    <w:name w:val="ConsPlusNormal"/>
    <w:rsid w:val="006D3A27"/>
    <w:pPr>
      <w:widowControl w:val="0"/>
      <w:autoSpaceDE w:val="0"/>
      <w:autoSpaceDN w:val="0"/>
      <w:adjustRightInd w:val="0"/>
      <w:ind w:firstLine="720"/>
    </w:pPr>
    <w:rPr>
      <w:rFonts w:ascii="Arial" w:hAnsi="Arial" w:cs="Arial"/>
    </w:rPr>
  </w:style>
  <w:style w:type="paragraph" w:customStyle="1" w:styleId="Style2Char">
    <w:name w:val="Style2 Char"/>
    <w:basedOn w:val="a"/>
    <w:rsid w:val="002C5FDB"/>
    <w:pPr>
      <w:numPr>
        <w:ilvl w:val="2"/>
        <w:numId w:val="6"/>
      </w:numPr>
      <w:spacing w:before="120" w:after="120"/>
      <w:jc w:val="both"/>
    </w:pPr>
    <w:rPr>
      <w:bCs/>
      <w:snapToGrid w:val="0"/>
    </w:rPr>
  </w:style>
  <w:style w:type="paragraph" w:styleId="a9">
    <w:name w:val="List Paragraph"/>
    <w:basedOn w:val="a"/>
    <w:uiPriority w:val="34"/>
    <w:qFormat/>
    <w:rsid w:val="00D55554"/>
    <w:pPr>
      <w:ind w:left="720"/>
      <w:contextualSpacing/>
    </w:pPr>
  </w:style>
  <w:style w:type="paragraph" w:styleId="aa">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
    <w:link w:val="ab"/>
    <w:rsid w:val="00042D45"/>
    <w:pPr>
      <w:ind w:firstLine="567"/>
    </w:pPr>
    <w:rPr>
      <w:sz w:val="28"/>
    </w:rPr>
  </w:style>
  <w:style w:type="character" w:customStyle="1" w:styleId="ab">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a"/>
    <w:rsid w:val="00042D45"/>
    <w:rPr>
      <w:sz w:val="28"/>
      <w:szCs w:val="24"/>
    </w:rPr>
  </w:style>
  <w:style w:type="paragraph" w:styleId="ac">
    <w:name w:val="Subtitle"/>
    <w:basedOn w:val="a"/>
    <w:link w:val="ad"/>
    <w:qFormat/>
    <w:rsid w:val="006426C1"/>
    <w:pPr>
      <w:jc w:val="center"/>
    </w:pPr>
    <w:rPr>
      <w:rFonts w:eastAsia="Calibri"/>
      <w:sz w:val="28"/>
      <w:szCs w:val="20"/>
    </w:rPr>
  </w:style>
  <w:style w:type="character" w:customStyle="1" w:styleId="ad">
    <w:name w:val="Подзаголовок Знак"/>
    <w:basedOn w:val="a0"/>
    <w:link w:val="ac"/>
    <w:rsid w:val="006426C1"/>
    <w:rPr>
      <w:rFonts w:eastAsia="Calibri"/>
      <w:sz w:val="28"/>
    </w:rPr>
  </w:style>
  <w:style w:type="paragraph" w:styleId="31">
    <w:name w:val="Body Text Indent 3"/>
    <w:basedOn w:val="a"/>
    <w:link w:val="32"/>
    <w:rsid w:val="006426C1"/>
    <w:pPr>
      <w:spacing w:after="120"/>
      <w:ind w:left="283"/>
    </w:pPr>
    <w:rPr>
      <w:sz w:val="16"/>
      <w:szCs w:val="16"/>
    </w:rPr>
  </w:style>
  <w:style w:type="character" w:customStyle="1" w:styleId="32">
    <w:name w:val="Основной текст с отступом 3 Знак"/>
    <w:basedOn w:val="a0"/>
    <w:link w:val="31"/>
    <w:rsid w:val="006426C1"/>
    <w:rPr>
      <w:sz w:val="16"/>
      <w:szCs w:val="16"/>
    </w:rPr>
  </w:style>
  <w:style w:type="character" w:customStyle="1" w:styleId="30">
    <w:name w:val="Заголовок 3 Знак"/>
    <w:basedOn w:val="a0"/>
    <w:link w:val="3"/>
    <w:uiPriority w:val="9"/>
    <w:semiHidden/>
    <w:rsid w:val="006426C1"/>
    <w:rPr>
      <w:rFonts w:asciiTheme="majorHAnsi" w:eastAsiaTheme="majorEastAsia" w:hAnsiTheme="majorHAnsi" w:cstheme="majorBidi"/>
      <w:b/>
      <w:bCs/>
      <w:color w:val="4F81BD" w:themeColor="accent1"/>
      <w:sz w:val="24"/>
      <w:szCs w:val="24"/>
    </w:rPr>
  </w:style>
  <w:style w:type="paragraph" w:styleId="ae">
    <w:name w:val="Balloon Text"/>
    <w:basedOn w:val="a"/>
    <w:link w:val="af"/>
    <w:uiPriority w:val="99"/>
    <w:semiHidden/>
    <w:unhideWhenUsed/>
    <w:rsid w:val="0091548D"/>
    <w:rPr>
      <w:rFonts w:ascii="Tahoma" w:hAnsi="Tahoma" w:cs="Tahoma"/>
      <w:sz w:val="16"/>
      <w:szCs w:val="16"/>
    </w:rPr>
  </w:style>
  <w:style w:type="character" w:customStyle="1" w:styleId="af">
    <w:name w:val="Текст выноски Знак"/>
    <w:basedOn w:val="a0"/>
    <w:link w:val="ae"/>
    <w:uiPriority w:val="99"/>
    <w:semiHidden/>
    <w:rsid w:val="00915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A7B"/>
    <w:rPr>
      <w:sz w:val="24"/>
      <w:szCs w:val="24"/>
    </w:rPr>
  </w:style>
  <w:style w:type="paragraph" w:styleId="1">
    <w:name w:val="heading 1"/>
    <w:basedOn w:val="a"/>
    <w:next w:val="a"/>
    <w:qFormat/>
    <w:rsid w:val="00BB4A7B"/>
    <w:pPr>
      <w:keepNext/>
      <w:jc w:val="right"/>
      <w:outlineLvl w:val="0"/>
    </w:pPr>
    <w:rPr>
      <w:b/>
      <w:bCs/>
    </w:rPr>
  </w:style>
  <w:style w:type="paragraph" w:styleId="2">
    <w:name w:val="heading 2"/>
    <w:basedOn w:val="a"/>
    <w:next w:val="a"/>
    <w:qFormat/>
    <w:rsid w:val="00BB4A7B"/>
    <w:pPr>
      <w:keepNext/>
      <w:jc w:val="center"/>
      <w:outlineLvl w:val="1"/>
    </w:pPr>
    <w:rPr>
      <w:rFonts w:ascii="Times New Roman CYR" w:hAnsi="Times New Roman CYR" w:cs="Times New Roman CYR"/>
      <w:caps/>
      <w:sz w:val="28"/>
    </w:rPr>
  </w:style>
  <w:style w:type="paragraph" w:styleId="3">
    <w:name w:val="heading 3"/>
    <w:basedOn w:val="a"/>
    <w:next w:val="a"/>
    <w:link w:val="30"/>
    <w:uiPriority w:val="9"/>
    <w:semiHidden/>
    <w:unhideWhenUsed/>
    <w:qFormat/>
    <w:rsid w:val="006426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BB4A7B"/>
    <w:pPr>
      <w:autoSpaceDE w:val="0"/>
      <w:autoSpaceDN w:val="0"/>
      <w:adjustRightInd w:val="0"/>
      <w:ind w:firstLine="709"/>
      <w:jc w:val="both"/>
    </w:pPr>
    <w:rPr>
      <w:rFonts w:ascii="Times New Roman CYR" w:hAnsi="Times New Roman CYR" w:cs="Times New Roman CYR"/>
    </w:rPr>
  </w:style>
  <w:style w:type="paragraph" w:styleId="a4">
    <w:name w:val="header"/>
    <w:basedOn w:val="a"/>
    <w:semiHidden/>
    <w:rsid w:val="00BB4A7B"/>
    <w:pPr>
      <w:tabs>
        <w:tab w:val="center" w:pos="4677"/>
        <w:tab w:val="right" w:pos="9355"/>
      </w:tabs>
    </w:pPr>
  </w:style>
  <w:style w:type="paragraph" w:styleId="a5">
    <w:name w:val="footer"/>
    <w:basedOn w:val="a"/>
    <w:semiHidden/>
    <w:rsid w:val="00BB4A7B"/>
    <w:pPr>
      <w:tabs>
        <w:tab w:val="center" w:pos="4677"/>
        <w:tab w:val="right" w:pos="9355"/>
      </w:tabs>
    </w:pPr>
  </w:style>
  <w:style w:type="character" w:styleId="a6">
    <w:name w:val="page number"/>
    <w:basedOn w:val="a0"/>
    <w:semiHidden/>
    <w:rsid w:val="00BB4A7B"/>
  </w:style>
  <w:style w:type="paragraph" w:styleId="20">
    <w:name w:val="Body Text Indent 2"/>
    <w:basedOn w:val="a"/>
    <w:semiHidden/>
    <w:rsid w:val="00BB4A7B"/>
    <w:pPr>
      <w:autoSpaceDE w:val="0"/>
      <w:autoSpaceDN w:val="0"/>
      <w:adjustRightInd w:val="0"/>
      <w:ind w:right="180" w:firstLine="720"/>
      <w:jc w:val="both"/>
    </w:pPr>
    <w:rPr>
      <w:rFonts w:ascii="Times New Roman CYR" w:hAnsi="Times New Roman CYR" w:cs="Times New Roman CYR"/>
    </w:rPr>
  </w:style>
  <w:style w:type="paragraph" w:styleId="a7">
    <w:name w:val="Body Text"/>
    <w:basedOn w:val="a"/>
    <w:semiHidden/>
    <w:rsid w:val="00BB4A7B"/>
    <w:pPr>
      <w:keepNext/>
      <w:autoSpaceDE w:val="0"/>
      <w:autoSpaceDN w:val="0"/>
      <w:adjustRightInd w:val="0"/>
    </w:pPr>
    <w:rPr>
      <w:sz w:val="22"/>
    </w:rPr>
  </w:style>
  <w:style w:type="paragraph" w:customStyle="1" w:styleId="ConsNormal">
    <w:name w:val="ConsNormal"/>
    <w:rsid w:val="00BB4A7B"/>
    <w:pPr>
      <w:widowControl w:val="0"/>
      <w:ind w:firstLine="720"/>
    </w:pPr>
    <w:rPr>
      <w:rFonts w:ascii="Arial" w:hAnsi="Arial"/>
      <w:snapToGrid w:val="0"/>
    </w:rPr>
  </w:style>
  <w:style w:type="paragraph" w:customStyle="1" w:styleId="ConsNonformat">
    <w:name w:val="ConsNonformat"/>
    <w:rsid w:val="00BB4A7B"/>
    <w:pPr>
      <w:widowControl w:val="0"/>
    </w:pPr>
    <w:rPr>
      <w:rFonts w:ascii="Courier New" w:hAnsi="Courier New"/>
      <w:snapToGrid w:val="0"/>
    </w:rPr>
  </w:style>
  <w:style w:type="paragraph" w:styleId="a8">
    <w:name w:val="List Bullet"/>
    <w:basedOn w:val="a"/>
    <w:autoRedefine/>
    <w:semiHidden/>
    <w:rsid w:val="00BB4A7B"/>
    <w:pPr>
      <w:widowControl w:val="0"/>
      <w:autoSpaceDE w:val="0"/>
      <w:autoSpaceDN w:val="0"/>
      <w:adjustRightInd w:val="0"/>
    </w:pPr>
    <w:rPr>
      <w:sz w:val="22"/>
      <w:szCs w:val="20"/>
    </w:rPr>
  </w:style>
  <w:style w:type="paragraph" w:customStyle="1" w:styleId="ConsPlusNormal">
    <w:name w:val="ConsPlusNormal"/>
    <w:rsid w:val="006D3A27"/>
    <w:pPr>
      <w:widowControl w:val="0"/>
      <w:autoSpaceDE w:val="0"/>
      <w:autoSpaceDN w:val="0"/>
      <w:adjustRightInd w:val="0"/>
      <w:ind w:firstLine="720"/>
    </w:pPr>
    <w:rPr>
      <w:rFonts w:ascii="Arial" w:hAnsi="Arial" w:cs="Arial"/>
    </w:rPr>
  </w:style>
  <w:style w:type="paragraph" w:customStyle="1" w:styleId="Style2Char">
    <w:name w:val="Style2 Char"/>
    <w:basedOn w:val="a"/>
    <w:rsid w:val="002C5FDB"/>
    <w:pPr>
      <w:numPr>
        <w:ilvl w:val="2"/>
        <w:numId w:val="6"/>
      </w:numPr>
      <w:spacing w:before="120" w:after="120"/>
      <w:jc w:val="both"/>
    </w:pPr>
    <w:rPr>
      <w:bCs/>
      <w:snapToGrid w:val="0"/>
    </w:rPr>
  </w:style>
  <w:style w:type="paragraph" w:styleId="a9">
    <w:name w:val="List Paragraph"/>
    <w:basedOn w:val="a"/>
    <w:uiPriority w:val="34"/>
    <w:qFormat/>
    <w:rsid w:val="00D55554"/>
    <w:pPr>
      <w:ind w:left="720"/>
      <w:contextualSpacing/>
    </w:pPr>
  </w:style>
  <w:style w:type="paragraph" w:styleId="aa">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
    <w:link w:val="ab"/>
    <w:rsid w:val="00042D45"/>
    <w:pPr>
      <w:ind w:firstLine="567"/>
    </w:pPr>
    <w:rPr>
      <w:sz w:val="28"/>
    </w:rPr>
  </w:style>
  <w:style w:type="character" w:customStyle="1" w:styleId="ab">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a"/>
    <w:rsid w:val="00042D45"/>
    <w:rPr>
      <w:sz w:val="28"/>
      <w:szCs w:val="24"/>
    </w:rPr>
  </w:style>
  <w:style w:type="paragraph" w:styleId="ac">
    <w:name w:val="Subtitle"/>
    <w:basedOn w:val="a"/>
    <w:link w:val="ad"/>
    <w:qFormat/>
    <w:rsid w:val="006426C1"/>
    <w:pPr>
      <w:jc w:val="center"/>
    </w:pPr>
    <w:rPr>
      <w:rFonts w:eastAsia="Calibri"/>
      <w:sz w:val="28"/>
      <w:szCs w:val="20"/>
    </w:rPr>
  </w:style>
  <w:style w:type="character" w:customStyle="1" w:styleId="ad">
    <w:name w:val="Подзаголовок Знак"/>
    <w:basedOn w:val="a0"/>
    <w:link w:val="ac"/>
    <w:rsid w:val="006426C1"/>
    <w:rPr>
      <w:rFonts w:eastAsia="Calibri"/>
      <w:sz w:val="28"/>
    </w:rPr>
  </w:style>
  <w:style w:type="paragraph" w:styleId="31">
    <w:name w:val="Body Text Indent 3"/>
    <w:basedOn w:val="a"/>
    <w:link w:val="32"/>
    <w:rsid w:val="006426C1"/>
    <w:pPr>
      <w:spacing w:after="120"/>
      <w:ind w:left="283"/>
    </w:pPr>
    <w:rPr>
      <w:sz w:val="16"/>
      <w:szCs w:val="16"/>
    </w:rPr>
  </w:style>
  <w:style w:type="character" w:customStyle="1" w:styleId="32">
    <w:name w:val="Основной текст с отступом 3 Знак"/>
    <w:basedOn w:val="a0"/>
    <w:link w:val="31"/>
    <w:rsid w:val="006426C1"/>
    <w:rPr>
      <w:sz w:val="16"/>
      <w:szCs w:val="16"/>
    </w:rPr>
  </w:style>
  <w:style w:type="character" w:customStyle="1" w:styleId="30">
    <w:name w:val="Заголовок 3 Знак"/>
    <w:basedOn w:val="a0"/>
    <w:link w:val="3"/>
    <w:uiPriority w:val="9"/>
    <w:semiHidden/>
    <w:rsid w:val="006426C1"/>
    <w:rPr>
      <w:rFonts w:asciiTheme="majorHAnsi" w:eastAsiaTheme="majorEastAsia" w:hAnsiTheme="majorHAnsi" w:cstheme="majorBidi"/>
      <w:b/>
      <w:bCs/>
      <w:color w:val="4F81BD" w:themeColor="accent1"/>
      <w:sz w:val="24"/>
      <w:szCs w:val="24"/>
    </w:rPr>
  </w:style>
  <w:style w:type="paragraph" w:styleId="ae">
    <w:name w:val="Balloon Text"/>
    <w:basedOn w:val="a"/>
    <w:link w:val="af"/>
    <w:uiPriority w:val="99"/>
    <w:semiHidden/>
    <w:unhideWhenUsed/>
    <w:rsid w:val="0091548D"/>
    <w:rPr>
      <w:rFonts w:ascii="Tahoma" w:hAnsi="Tahoma" w:cs="Tahoma"/>
      <w:sz w:val="16"/>
      <w:szCs w:val="16"/>
    </w:rPr>
  </w:style>
  <w:style w:type="character" w:customStyle="1" w:styleId="af">
    <w:name w:val="Текст выноски Знак"/>
    <w:basedOn w:val="a0"/>
    <w:link w:val="ae"/>
    <w:uiPriority w:val="99"/>
    <w:semiHidden/>
    <w:rsid w:val="00915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9980C9532CF4DBAEE47EA444BFE2E027B97960734y1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A99AC5D249E158025F6B243331985F26EA87799980C9532CF4DBAEE47EA444BFE2E027B97960234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 18-Р/06</vt:lpstr>
    </vt:vector>
  </TitlesOfParts>
  <Company>Microsoft</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18-Р/06</dc:title>
  <dc:creator>home</dc:creator>
  <cp:lastModifiedBy>Чебыкина Елена Анатольевна</cp:lastModifiedBy>
  <cp:revision>6</cp:revision>
  <cp:lastPrinted>2021-10-19T05:36:00Z</cp:lastPrinted>
  <dcterms:created xsi:type="dcterms:W3CDTF">2021-10-14T13:24:00Z</dcterms:created>
  <dcterms:modified xsi:type="dcterms:W3CDTF">2021-10-19T05:37:00Z</dcterms:modified>
</cp:coreProperties>
</file>