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1083C">
        <w:rPr>
          <w:rFonts w:ascii="Times New Roman" w:hAnsi="Times New Roman"/>
        </w:rPr>
        <w:t>21</w:t>
      </w:r>
      <w:r w:rsidR="00B31E5E">
        <w:rPr>
          <w:rFonts w:ascii="Times New Roman" w:hAnsi="Times New Roman"/>
        </w:rPr>
        <w:t>»</w:t>
      </w:r>
      <w:r>
        <w:rPr>
          <w:rFonts w:ascii="Times New Roman" w:hAnsi="Times New Roman"/>
        </w:rPr>
        <w:t xml:space="preserve"> </w:t>
      </w:r>
      <w:r w:rsidR="0001083C">
        <w:rPr>
          <w:rFonts w:ascii="Times New Roman" w:hAnsi="Times New Roman"/>
        </w:rPr>
        <w:t>января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9371B8">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A40B4">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4A40B4">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4A40B4">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4A40B4">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4A40B4">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4A40B4">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4A40B4">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4A40B4">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4A40B4">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4A40B4">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4A40B4">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4A40B4">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4A40B4">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4A40B4">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4A40B4">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4A40B4">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4A40B4">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4A40B4">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4A40B4">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4A40B4">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4A40B4">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4A40B4">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4A40B4">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4A40B4">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4A40B4">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4A40B4">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5D69CD" w:rsidRPr="00AE503E" w:rsidRDefault="00890DB5" w:rsidP="004A40B4">
            <w:pPr>
              <w:jc w:val="both"/>
              <w:rPr>
                <w:color w:val="000000"/>
              </w:rPr>
            </w:pPr>
            <w:proofErr w:type="gramStart"/>
            <w:r w:rsidRPr="00890DB5">
              <w:rPr>
                <w:rFonts w:ascii="Times New Roman" w:hAnsi="Times New Roman"/>
              </w:rPr>
              <w:t>-</w:t>
            </w:r>
            <w:r>
              <w:rPr>
                <w:rFonts w:ascii="Times New Roman" w:hAnsi="Times New Roman"/>
              </w:rPr>
              <w:t xml:space="preserve">обоснование </w:t>
            </w:r>
            <w:r w:rsidR="004A40B4">
              <w:rPr>
                <w:rFonts w:ascii="Times New Roman" w:hAnsi="Times New Roman"/>
              </w:rPr>
              <w:t>закупки</w:t>
            </w:r>
            <w:r>
              <w:rPr>
                <w:rFonts w:ascii="Times New Roman" w:hAnsi="Times New Roman"/>
              </w:rPr>
              <w:t xml:space="preserve"> данной модели –</w:t>
            </w:r>
            <w:r w:rsidR="00C82117">
              <w:rPr>
                <w:rFonts w:ascii="Times New Roman" w:hAnsi="Times New Roman"/>
              </w:rPr>
              <w:t xml:space="preserve"> </w:t>
            </w:r>
            <w:r>
              <w:rPr>
                <w:rFonts w:ascii="Times New Roman" w:hAnsi="Times New Roman"/>
              </w:rPr>
              <w:t>взамен вышедшего из строя</w:t>
            </w:r>
            <w:r w:rsidR="004A40B4">
              <w:rPr>
                <w:rFonts w:ascii="Times New Roman" w:hAnsi="Times New Roman"/>
              </w:rPr>
              <w:t xml:space="preserve"> </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1083C" w:rsidP="005D69CD">
            <w:pPr>
              <w:spacing w:line="23" w:lineRule="atLeast"/>
              <w:jc w:val="both"/>
              <w:rPr>
                <w:rFonts w:ascii="Times New Roman" w:eastAsia="Calibri" w:hAnsi="Times New Roman"/>
                <w:bCs/>
                <w:lang w:eastAsia="en-US"/>
              </w:rPr>
            </w:pPr>
            <w:r>
              <w:rPr>
                <w:rFonts w:ascii="Times New Roman" w:hAnsi="Times New Roman"/>
              </w:rPr>
              <w:t>2</w:t>
            </w:r>
            <w:r w:rsidR="004F2FC0">
              <w:rPr>
                <w:rFonts w:ascii="Times New Roman" w:hAnsi="Times New Roman"/>
              </w:rPr>
              <w:t>43</w:t>
            </w:r>
            <w:r w:rsidR="005D69CD" w:rsidRPr="005D69CD">
              <w:rPr>
                <w:rFonts w:ascii="Times New Roman" w:hAnsi="Times New Roman"/>
              </w:rPr>
              <w:t> 000 (</w:t>
            </w:r>
            <w:r>
              <w:rPr>
                <w:rFonts w:ascii="Times New Roman" w:hAnsi="Times New Roman"/>
              </w:rPr>
              <w:t xml:space="preserve">Двести </w:t>
            </w:r>
            <w:r w:rsidR="004F2FC0">
              <w:rPr>
                <w:rFonts w:ascii="Times New Roman" w:hAnsi="Times New Roman"/>
              </w:rPr>
              <w:t>сорок три</w:t>
            </w:r>
            <w:r w:rsidR="005D69CD" w:rsidRPr="005D69CD">
              <w:rPr>
                <w:rFonts w:ascii="Times New Roman" w:hAnsi="Times New Roman"/>
              </w:rPr>
              <w:t xml:space="preserve"> тысяч</w:t>
            </w:r>
            <w:r w:rsidR="004F2FC0">
              <w:rPr>
                <w:rFonts w:ascii="Times New Roman" w:hAnsi="Times New Roman"/>
              </w:rPr>
              <w:t>и</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82117">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 xml:space="preserve">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Котельная по адресу: Ленинградская область, 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3C03D1" w:rsidRDefault="005D69CD">
            <w:pPr>
              <w:spacing w:after="0" w:line="240" w:lineRule="auto"/>
              <w:rPr>
                <w:rFonts w:ascii="Times New Roman" w:hAnsi="Times New Roman"/>
                <w:color w:val="FF0000"/>
              </w:rPr>
            </w:pPr>
            <w:r w:rsidRPr="003C03D1">
              <w:rPr>
                <w:rFonts w:ascii="Times New Roman" w:hAnsi="Times New Roman"/>
              </w:rPr>
              <w:t>ПОКУПАТЕЛЬ производит предоплату 50 % после подписания договора</w:t>
            </w:r>
            <w:r w:rsidR="0001083C">
              <w:rPr>
                <w:rFonts w:ascii="Times New Roman" w:hAnsi="Times New Roman"/>
              </w:rPr>
              <w:t xml:space="preserve"> в течение 10 календарных дней</w:t>
            </w:r>
            <w:r w:rsidRPr="003C03D1">
              <w:rPr>
                <w:rFonts w:ascii="Times New Roman" w:hAnsi="Times New Roman"/>
              </w:rPr>
              <w:t>, окончательный  расчет в течение 1</w:t>
            </w:r>
            <w:r w:rsidR="003C03D1" w:rsidRPr="003C03D1">
              <w:rPr>
                <w:rFonts w:ascii="Times New Roman" w:hAnsi="Times New Roman"/>
              </w:rPr>
              <w:t>5</w:t>
            </w:r>
            <w:r w:rsidRPr="003C03D1">
              <w:rPr>
                <w:rFonts w:ascii="Times New Roman" w:hAnsi="Times New Roman"/>
              </w:rPr>
              <w:t xml:space="preserve"> </w:t>
            </w:r>
            <w:r w:rsidR="0001083C">
              <w:rPr>
                <w:rFonts w:ascii="Times New Roman" w:hAnsi="Times New Roman"/>
              </w:rPr>
              <w:t xml:space="preserve">календарных </w:t>
            </w:r>
            <w:r w:rsidR="003C03D1" w:rsidRPr="003C03D1">
              <w:rPr>
                <w:rFonts w:ascii="Times New Roman" w:hAnsi="Times New Roman"/>
              </w:rPr>
              <w:t xml:space="preserve"> после подписания акта </w:t>
            </w:r>
            <w:r w:rsidR="0001083C">
              <w:rPr>
                <w:rFonts w:ascii="Times New Roman" w:hAnsi="Times New Roman"/>
              </w:rPr>
              <w:t>выполненных работ</w:t>
            </w:r>
            <w:r w:rsidR="003C03D1" w:rsidRPr="003C03D1">
              <w:rPr>
                <w:rFonts w:ascii="Times New Roman" w:hAnsi="Times New Roman"/>
              </w:rPr>
              <w:t>.</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4A40B4">
            <w:pPr>
              <w:spacing w:after="0" w:line="240" w:lineRule="auto"/>
              <w:rPr>
                <w:rFonts w:ascii="Times New Roman" w:hAnsi="Times New Roman"/>
                <w:lang w:eastAsia="en-US"/>
              </w:rPr>
            </w:pPr>
            <w:r>
              <w:rPr>
                <w:rFonts w:ascii="Times New Roman" w:hAnsi="Times New Roman"/>
              </w:rPr>
              <w:t xml:space="preserve">Срок поставки </w:t>
            </w:r>
            <w:r w:rsidR="0001083C">
              <w:rPr>
                <w:rFonts w:ascii="Times New Roman" w:hAnsi="Times New Roman"/>
              </w:rPr>
              <w:t>8</w:t>
            </w:r>
            <w:r>
              <w:rPr>
                <w:rFonts w:ascii="Times New Roman" w:hAnsi="Times New Roman"/>
              </w:rPr>
              <w:t xml:space="preserve"> (</w:t>
            </w:r>
            <w:r w:rsidR="0001083C">
              <w:rPr>
                <w:rFonts w:ascii="Times New Roman" w:hAnsi="Times New Roman"/>
              </w:rPr>
              <w:t>восемь</w:t>
            </w:r>
            <w:r>
              <w:rPr>
                <w:rFonts w:ascii="Times New Roman" w:hAnsi="Times New Roman"/>
              </w:rPr>
              <w:t xml:space="preserve">) </w:t>
            </w:r>
            <w:r w:rsidR="0001083C">
              <w:rPr>
                <w:rFonts w:ascii="Times New Roman" w:hAnsi="Times New Roman"/>
              </w:rPr>
              <w:t>рабочих недель</w:t>
            </w:r>
            <w:r>
              <w:rPr>
                <w:rFonts w:ascii="Times New Roman" w:hAnsi="Times New Roman"/>
              </w:rPr>
              <w:t xml:space="preserve"> </w:t>
            </w:r>
            <w:proofErr w:type="gramStart"/>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w:t>
            </w:r>
            <w:proofErr w:type="gramEnd"/>
            <w:r w:rsidR="003C03D1">
              <w:rPr>
                <w:rFonts w:ascii="Times New Roman" w:hAnsi="Times New Roman"/>
              </w:rPr>
              <w:t xml:space="preserve">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bookmarkStart w:id="403" w:name="_GoBack"/>
            <w:bookmarkEnd w:id="403"/>
            <w:r w:rsidRPr="00C668E3">
              <w:rPr>
                <w:rFonts w:ascii="Times New Roman" w:hAnsi="Times New Roman"/>
              </w:rPr>
              <w:t>.</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8"/>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9" w:name="_Ref534586139"/>
            <w:r>
              <w:rPr>
                <w:rFonts w:ascii="Times New Roman" w:hAnsi="Times New Roman"/>
              </w:rPr>
              <w:t>Возможность привлечения субподрядчиков (соисполнителей, субпоставщиков)</w:t>
            </w:r>
            <w:bookmarkEnd w:id="409"/>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10"/>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5852011"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14298333"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382"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C82117">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13 ч. 00 мин. </w:t>
            </w:r>
            <w:r w:rsidRPr="00CB5992">
              <w:rPr>
                <w:rFonts w:ascii="Times New Roman" w:hAnsi="Times New Roman"/>
              </w:rPr>
              <w:t>и до «</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A40B4">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4A40B4">
              <w:rPr>
                <w:rFonts w:ascii="Times New Roman" w:hAnsi="Times New Roman"/>
              </w:rPr>
              <w:t>28</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4A40B4" w:rsidRPr="004A40B4" w:rsidRDefault="009F7EEF" w:rsidP="004A40B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4A40B4" w:rsidP="005731A0">
            <w:pPr>
              <w:spacing w:after="0" w:line="240" w:lineRule="auto"/>
              <w:rPr>
                <w:rFonts w:ascii="Times New Roman" w:eastAsia="Calibri" w:hAnsi="Times New Roman"/>
                <w:lang w:eastAsia="en-US"/>
              </w:rPr>
            </w:pPr>
            <w:r w:rsidRPr="004A40B4">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A40B4" w:rsidRPr="004A40B4">
              <w:rPr>
                <w:rFonts w:ascii="Times New Roman" w:eastAsia="Calibri" w:hAnsi="Times New Roman"/>
                <w:lang w:eastAsia="en-US"/>
              </w:rPr>
              <w:t>7.2 (Форма 2)</w:t>
            </w:r>
            <w:r w:rsidR="004A40B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860D3A">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w:t>
            </w:r>
            <w:r w:rsidR="00860D3A">
              <w:rPr>
                <w:rFonts w:ascii="Times New Roman" w:eastAsia="Calibri" w:hAnsi="Times New Roman"/>
                <w:lang w:eastAsia="en-US"/>
              </w:rPr>
              <w:t>насос</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4A40B4">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A40B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A40B4" w:rsidRPr="004A40B4">
              <w:rPr>
                <w:rFonts w:ascii="Times New Roman" w:hAnsi="Times New Roman"/>
                <w:color w:val="000000"/>
              </w:rPr>
              <w:t xml:space="preserve">7.2 (Форма </w:t>
            </w:r>
            <w:r w:rsidR="004A40B4" w:rsidRPr="004A40B4">
              <w:rPr>
                <w:rFonts w:ascii="Times New Roman" w:hAnsi="Times New Roman"/>
              </w:rPr>
              <w:t>2)</w:t>
            </w:r>
            <w:r w:rsidR="004A40B4"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860D3A">
        <w:rPr>
          <w:rFonts w:ascii="Times New Roman" w:hAnsi="Times New Roman"/>
          <w:b/>
          <w:sz w:val="24"/>
          <w:szCs w:val="24"/>
        </w:rPr>
        <w:t>2</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w:t>
      </w:r>
      <w:proofErr w:type="spellStart"/>
      <w:r>
        <w:rPr>
          <w:rFonts w:ascii="Times New Roman" w:hAnsi="Times New Roman"/>
          <w:snapToGrid w:val="0"/>
          <w:sz w:val="24"/>
          <w:szCs w:val="24"/>
        </w:rPr>
        <w:t>действующ</w:t>
      </w:r>
      <w:proofErr w:type="spellEnd"/>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циркуляционного насоса</w:t>
      </w:r>
      <w:r>
        <w:rPr>
          <w:rFonts w:ascii="Times New Roman" w:hAnsi="Times New Roman"/>
          <w:color w:val="000000"/>
          <w:sz w:val="24"/>
          <w:szCs w:val="24"/>
        </w:rPr>
        <w:t xml:space="preserve"> (далее – Товар) – в количестве </w:t>
      </w:r>
      <w:r>
        <w:rPr>
          <w:rFonts w:ascii="Times New Roman" w:hAnsi="Times New Roman"/>
          <w:sz w:val="24"/>
          <w:szCs w:val="24"/>
        </w:rPr>
        <w:t>1 (одна) штука (технические характеристики</w:t>
      </w:r>
      <w:r w:rsidR="00C82117">
        <w:rPr>
          <w:rFonts w:ascii="Times New Roman" w:hAnsi="Times New Roman"/>
          <w:sz w:val="24"/>
          <w:szCs w:val="24"/>
          <w:lang w:val="ru-RU"/>
        </w:rPr>
        <w:t xml:space="preserve"> и модель насоса</w:t>
      </w:r>
      <w:r>
        <w:rPr>
          <w:rFonts w:ascii="Times New Roman" w:hAnsi="Times New Roman"/>
          <w:sz w:val="24"/>
          <w:szCs w:val="24"/>
        </w:rPr>
        <w:t xml:space="preserve"> 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Поставка Товара осуществляется силами, средствами и за счет Поставщика по адресу: Ленинградская область, Выборгский район, МО «</w:t>
      </w:r>
      <w:proofErr w:type="spellStart"/>
      <w:r>
        <w:rPr>
          <w:bCs/>
          <w:iCs/>
          <w:color w:val="000000"/>
        </w:rPr>
        <w:t>Гончаровское</w:t>
      </w:r>
      <w:proofErr w:type="spellEnd"/>
      <w:r>
        <w:rPr>
          <w:bCs/>
          <w:iCs/>
          <w:color w:val="000000"/>
        </w:rPr>
        <w:t xml:space="preserve"> сельское поселение», поселок </w:t>
      </w:r>
      <w:proofErr w:type="spellStart"/>
      <w:r>
        <w:rPr>
          <w:bCs/>
          <w:iCs/>
          <w:color w:val="000000"/>
        </w:rPr>
        <w:t>Вещево</w:t>
      </w:r>
      <w:proofErr w:type="spellEnd"/>
      <w:r>
        <w:rPr>
          <w:bCs/>
          <w:iCs/>
          <w:color w:val="000000"/>
        </w:rPr>
        <w:t xml:space="preserve"> (городок), проезд Котельный, здание 12</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8 рабочих недель </w:t>
      </w:r>
      <w:proofErr w:type="gramStart"/>
      <w:r>
        <w:rPr>
          <w:bCs/>
          <w:iCs/>
          <w:color w:val="000000"/>
        </w:rPr>
        <w:t>с даты подписания</w:t>
      </w:r>
      <w:proofErr w:type="gramEnd"/>
      <w:r>
        <w:rPr>
          <w:bCs/>
          <w:iCs/>
          <w:color w:val="000000"/>
        </w:rPr>
        <w:t xml:space="preserve">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акта приема-передачи.</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rPr>
          <w:b/>
        </w:rPr>
      </w:pPr>
    </w:p>
    <w:p w:rsidR="00A300FF" w:rsidRDefault="00A300FF" w:rsidP="00A300FF">
      <w:pPr>
        <w:pStyle w:val="af1"/>
        <w:rPr>
          <w:b/>
        </w:rPr>
      </w:pP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DD69E9">
        <w:rPr>
          <w:rFonts w:ascii="Times New Roman" w:hAnsi="Times New Roman"/>
          <w:b/>
          <w:sz w:val="20"/>
          <w:szCs w:val="20"/>
        </w:rPr>
        <w:t>2</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p w:rsidR="007409EC" w:rsidRPr="004D0ACB" w:rsidRDefault="007409EC" w:rsidP="007409EC">
      <w:pPr>
        <w:jc w:val="center"/>
        <w:rPr>
          <w:rFonts w:ascii="Times New Roman" w:hAnsi="Times New Roman"/>
        </w:rPr>
      </w:pPr>
      <w:r w:rsidRPr="004D0ACB">
        <w:rPr>
          <w:rFonts w:ascii="Times New Roman" w:hAnsi="Times New Roman"/>
        </w:rPr>
        <w:t xml:space="preserve">на поставку </w:t>
      </w:r>
      <w:r w:rsidR="004D0ACB" w:rsidRPr="004D0ACB">
        <w:rPr>
          <w:rFonts w:ascii="Times New Roman" w:hAnsi="Times New Roman"/>
        </w:rPr>
        <w:t>оборудования</w:t>
      </w:r>
      <w:r w:rsidR="00C82117">
        <w:rPr>
          <w:rFonts w:ascii="Times New Roman" w:hAnsi="Times New Roman"/>
        </w:rPr>
        <w:t xml:space="preserve"> </w:t>
      </w:r>
    </w:p>
    <w:tbl>
      <w:tblPr>
        <w:tblStyle w:val="aff1"/>
        <w:tblW w:w="0" w:type="auto"/>
        <w:tblInd w:w="-318" w:type="dxa"/>
        <w:tblLook w:val="04A0" w:firstRow="1" w:lastRow="0" w:firstColumn="1" w:lastColumn="0" w:noHBand="0" w:noVBand="1"/>
      </w:tblPr>
      <w:tblGrid>
        <w:gridCol w:w="1200"/>
        <w:gridCol w:w="2778"/>
        <w:gridCol w:w="5912"/>
      </w:tblGrid>
      <w:tr w:rsidR="007409EC" w:rsidTr="004D0ACB">
        <w:trPr>
          <w:trHeight w:val="1272"/>
        </w:trPr>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b/>
                <w:lang w:eastAsia="en-US"/>
              </w:rPr>
            </w:pPr>
            <w:r>
              <w:rPr>
                <w:b/>
                <w:lang w:eastAsia="en-US"/>
              </w:rPr>
              <w:t>№№</w:t>
            </w:r>
          </w:p>
          <w:p w:rsidR="007409EC" w:rsidRDefault="007409EC">
            <w:pPr>
              <w:jc w:val="center"/>
              <w:rPr>
                <w:b/>
                <w:lang w:eastAsia="en-US"/>
              </w:rPr>
            </w:pPr>
            <w:r>
              <w:rPr>
                <w:b/>
                <w:lang w:eastAsia="en-US"/>
              </w:rPr>
              <w:t>п./п.</w:t>
            </w: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pPr>
              <w:jc w:val="center"/>
              <w:rPr>
                <w:b/>
                <w:lang w:eastAsia="en-US"/>
              </w:rPr>
            </w:pPr>
            <w:r>
              <w:rPr>
                <w:b/>
                <w:lang w:eastAsia="en-US"/>
              </w:rPr>
              <w:t>Наименование данных и требований</w:t>
            </w:r>
          </w:p>
          <w:p w:rsidR="007409EC" w:rsidRDefault="007409EC">
            <w:pPr>
              <w:jc w:val="center"/>
              <w:rPr>
                <w:b/>
                <w:lang w:eastAsia="en-US"/>
              </w:rPr>
            </w:pPr>
          </w:p>
        </w:tc>
        <w:tc>
          <w:tcPr>
            <w:tcW w:w="6237"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rsidP="00DD69E9">
            <w:pPr>
              <w:jc w:val="center"/>
              <w:rPr>
                <w:b/>
                <w:lang w:eastAsia="en-US"/>
              </w:rPr>
            </w:pPr>
            <w:r>
              <w:rPr>
                <w:b/>
                <w:lang w:eastAsia="en-US"/>
              </w:rPr>
              <w:t>Содержание</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pPr>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Объект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890DB5" w:rsidP="00890DB5">
            <w:pPr>
              <w:jc w:val="center"/>
              <w:rPr>
                <w:color w:val="000000"/>
                <w:lang w:eastAsia="en-US"/>
              </w:rPr>
            </w:pPr>
            <w:r w:rsidRPr="0001083C">
              <w:t>Поставка циркуляционного насоса с расположением патрубков на одной оси («ин-</w:t>
            </w:r>
            <w:proofErr w:type="spellStart"/>
            <w:r w:rsidRPr="0001083C">
              <w:t>лайн</w:t>
            </w:r>
            <w:proofErr w:type="spellEnd"/>
            <w:r w:rsidRPr="0001083C">
              <w:t>») с корпусом из чугуна</w:t>
            </w:r>
            <w:r>
              <w:t xml:space="preserve"> (арт.1</w:t>
            </w:r>
            <w:r w:rsidRPr="00890DB5">
              <w:t xml:space="preserve"> </w:t>
            </w:r>
            <w:r>
              <w:rPr>
                <w:lang w:val="en-US"/>
              </w:rPr>
              <w:t>D</w:t>
            </w:r>
            <w:r w:rsidRPr="00890DB5">
              <w:t>7411</w:t>
            </w:r>
            <w:r>
              <w:rPr>
                <w:lang w:val="en-US"/>
              </w:rPr>
              <w:t>GCX</w:t>
            </w:r>
            <w:r w:rsidRPr="00890DB5">
              <w:t xml:space="preserve"> </w:t>
            </w:r>
            <w:r>
              <w:t xml:space="preserve">насос </w:t>
            </w:r>
            <w:r>
              <w:rPr>
                <w:lang w:val="en-US"/>
              </w:rPr>
              <w:t>DAB</w:t>
            </w:r>
            <w:r w:rsidRPr="002A4E34">
              <w:t xml:space="preserve"> </w:t>
            </w:r>
            <w:r>
              <w:rPr>
                <w:lang w:val="en-US"/>
              </w:rPr>
              <w:t>CM</w:t>
            </w:r>
            <w:r w:rsidRPr="002A4E34">
              <w:t>-</w:t>
            </w:r>
            <w:r>
              <w:rPr>
                <w:lang w:val="en-US"/>
              </w:rPr>
              <w:t>G</w:t>
            </w:r>
            <w:r w:rsidRPr="002A4E34">
              <w:t xml:space="preserve"> 125-2550/</w:t>
            </w:r>
            <w:r>
              <w:rPr>
                <w:lang w:val="en-US"/>
              </w:rPr>
              <w:t>A</w:t>
            </w:r>
            <w:r w:rsidRPr="002A4E34">
              <w:t>/</w:t>
            </w:r>
            <w:r>
              <w:rPr>
                <w:lang w:val="en-US"/>
              </w:rPr>
              <w:t>BAQE</w:t>
            </w:r>
            <w:r w:rsidRPr="00890DB5">
              <w:t>/15</w:t>
            </w:r>
            <w:r>
              <w:t xml:space="preserve"> –</w:t>
            </w:r>
            <w:r>
              <w:rPr>
                <w:lang w:val="en-US"/>
              </w:rPr>
              <w:t>IE</w:t>
            </w:r>
            <w:r w:rsidRPr="00890DB5">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Ленинградская область, Выборгский район, МО «</w:t>
            </w:r>
            <w:proofErr w:type="spellStart"/>
            <w:r>
              <w:rPr>
                <w:lang w:eastAsia="en-US"/>
              </w:rPr>
              <w:t>Гончаровское</w:t>
            </w:r>
            <w:proofErr w:type="spellEnd"/>
            <w:r>
              <w:rPr>
                <w:lang w:eastAsia="en-US"/>
              </w:rPr>
              <w:t xml:space="preserve"> СП», п. </w:t>
            </w:r>
            <w:proofErr w:type="spellStart"/>
            <w:r>
              <w:rPr>
                <w:lang w:eastAsia="en-US"/>
              </w:rPr>
              <w:t>Вещево</w:t>
            </w:r>
            <w:proofErr w:type="spellEnd"/>
            <w:r>
              <w:rPr>
                <w:lang w:eastAsia="en-US"/>
              </w:rPr>
              <w:t xml:space="preserve"> (городок), проезд Котельный, здание 12</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rPr>
                <w:lang w:eastAsia="en-US"/>
              </w:rPr>
            </w:pPr>
            <w:r>
              <w:rPr>
                <w:lang w:eastAsia="en-US"/>
              </w:rPr>
              <w:t>Основные технические характеристики:</w:t>
            </w:r>
          </w:p>
          <w:p w:rsidR="007409EC" w:rsidRDefault="007409EC">
            <w:pPr>
              <w:rPr>
                <w:lang w:eastAsia="en-US"/>
              </w:rPr>
            </w:pPr>
          </w:p>
          <w:p w:rsidR="007409EC" w:rsidRDefault="007409EC">
            <w:pPr>
              <w:rPr>
                <w:lang w:eastAsia="en-US"/>
              </w:rPr>
            </w:pPr>
          </w:p>
          <w:p w:rsidR="007409EC" w:rsidRDefault="007409EC">
            <w:pPr>
              <w:rPr>
                <w:lang w:eastAsia="en-US"/>
              </w:rPr>
            </w:pP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pStyle w:val="af1"/>
              <w:spacing w:before="0" w:beforeAutospacing="0" w:after="0" w:afterAutospacing="0"/>
              <w:rPr>
                <w:sz w:val="22"/>
                <w:szCs w:val="22"/>
                <w:lang w:eastAsia="en-US"/>
              </w:rPr>
            </w:pPr>
            <w:r>
              <w:rPr>
                <w:sz w:val="22"/>
                <w:szCs w:val="22"/>
                <w:lang w:eastAsia="en-US"/>
              </w:rPr>
              <w:t>Электропитание, В: 3x400, 50Гц</w:t>
            </w:r>
            <w:r>
              <w:rPr>
                <w:sz w:val="22"/>
                <w:szCs w:val="22"/>
                <w:lang w:eastAsia="en-US"/>
              </w:rPr>
              <w:br/>
              <w:t>Максимальная мощность, кВт: 16,3</w:t>
            </w:r>
            <w:r>
              <w:rPr>
                <w:sz w:val="22"/>
                <w:szCs w:val="22"/>
                <w:lang w:eastAsia="en-US"/>
              </w:rPr>
              <w:br/>
              <w:t>Номинальный ток, А: 29</w:t>
            </w:r>
            <w:r>
              <w:rPr>
                <w:sz w:val="22"/>
                <w:szCs w:val="22"/>
                <w:lang w:eastAsia="en-US"/>
              </w:rPr>
              <w:br/>
              <w:t xml:space="preserve">Расход </w:t>
            </w:r>
            <w:proofErr w:type="spellStart"/>
            <w:r>
              <w:rPr>
                <w:sz w:val="22"/>
                <w:szCs w:val="22"/>
                <w:lang w:eastAsia="en-US"/>
              </w:rPr>
              <w:t>max</w:t>
            </w:r>
            <w:proofErr w:type="spellEnd"/>
            <w:r>
              <w:rPr>
                <w:sz w:val="22"/>
                <w:szCs w:val="22"/>
                <w:lang w:eastAsia="en-US"/>
              </w:rPr>
              <w:t>, м3/ч: 210</w:t>
            </w:r>
            <w:r>
              <w:rPr>
                <w:sz w:val="22"/>
                <w:szCs w:val="22"/>
                <w:lang w:eastAsia="en-US"/>
              </w:rPr>
              <w:br/>
              <w:t xml:space="preserve">Напор </w:t>
            </w:r>
            <w:proofErr w:type="spellStart"/>
            <w:r>
              <w:rPr>
                <w:sz w:val="22"/>
                <w:szCs w:val="22"/>
                <w:lang w:eastAsia="en-US"/>
              </w:rPr>
              <w:t>max</w:t>
            </w:r>
            <w:proofErr w:type="spellEnd"/>
            <w:r>
              <w:rPr>
                <w:sz w:val="22"/>
                <w:szCs w:val="22"/>
                <w:lang w:eastAsia="en-US"/>
              </w:rPr>
              <w:t>, м: 25,5</w:t>
            </w:r>
            <w:r>
              <w:rPr>
                <w:sz w:val="22"/>
                <w:szCs w:val="22"/>
                <w:lang w:eastAsia="en-US"/>
              </w:rPr>
              <w:br/>
              <w:t>Присоединение: DN 125</w:t>
            </w:r>
          </w:p>
          <w:p w:rsidR="007409EC" w:rsidRDefault="007409EC">
            <w:pPr>
              <w:pStyle w:val="af1"/>
              <w:spacing w:before="0" w:beforeAutospacing="0" w:after="0" w:afterAutospacing="0"/>
              <w:rPr>
                <w:sz w:val="22"/>
                <w:szCs w:val="22"/>
                <w:lang w:eastAsia="en-US"/>
              </w:rPr>
            </w:pPr>
            <w:r>
              <w:rPr>
                <w:sz w:val="22"/>
                <w:szCs w:val="22"/>
                <w:lang w:eastAsia="en-US"/>
              </w:rPr>
              <w:t xml:space="preserve">Высота, </w:t>
            </w:r>
            <w:proofErr w:type="gramStart"/>
            <w:r>
              <w:rPr>
                <w:sz w:val="22"/>
                <w:szCs w:val="22"/>
                <w:lang w:eastAsia="en-US"/>
              </w:rPr>
              <w:t>мм</w:t>
            </w:r>
            <w:proofErr w:type="gramEnd"/>
            <w:r>
              <w:rPr>
                <w:sz w:val="22"/>
                <w:szCs w:val="22"/>
                <w:lang w:eastAsia="en-US"/>
              </w:rPr>
              <w:t>: 1093</w:t>
            </w:r>
          </w:p>
          <w:p w:rsidR="007409EC" w:rsidRDefault="007409EC">
            <w:pPr>
              <w:pStyle w:val="af1"/>
              <w:spacing w:before="0" w:beforeAutospacing="0" w:after="0" w:afterAutospacing="0"/>
              <w:rPr>
                <w:sz w:val="22"/>
                <w:szCs w:val="22"/>
                <w:lang w:eastAsia="en-US"/>
              </w:rPr>
            </w:pPr>
            <w:r>
              <w:rPr>
                <w:sz w:val="22"/>
                <w:szCs w:val="22"/>
                <w:lang w:eastAsia="en-US"/>
              </w:rPr>
              <w:t xml:space="preserve">Длина, </w:t>
            </w:r>
            <w:proofErr w:type="gramStart"/>
            <w:r>
              <w:rPr>
                <w:sz w:val="22"/>
                <w:szCs w:val="22"/>
                <w:lang w:eastAsia="en-US"/>
              </w:rPr>
              <w:t>мм</w:t>
            </w:r>
            <w:proofErr w:type="gramEnd"/>
            <w:r>
              <w:rPr>
                <w:sz w:val="22"/>
                <w:szCs w:val="22"/>
                <w:lang w:eastAsia="en-US"/>
              </w:rPr>
              <w:t>: 800</w:t>
            </w:r>
          </w:p>
          <w:p w:rsidR="007409EC" w:rsidRDefault="007409EC">
            <w:pPr>
              <w:pStyle w:val="af1"/>
              <w:spacing w:before="0" w:beforeAutospacing="0" w:after="0" w:afterAutospacing="0"/>
              <w:rPr>
                <w:sz w:val="22"/>
                <w:szCs w:val="22"/>
                <w:lang w:eastAsia="en-US"/>
              </w:rPr>
            </w:pPr>
            <w:r>
              <w:rPr>
                <w:sz w:val="22"/>
                <w:szCs w:val="22"/>
                <w:lang w:eastAsia="en-US"/>
              </w:rPr>
              <w:t xml:space="preserve">Ширина, </w:t>
            </w:r>
            <w:proofErr w:type="gramStart"/>
            <w:r>
              <w:rPr>
                <w:sz w:val="22"/>
                <w:szCs w:val="22"/>
                <w:lang w:eastAsia="en-US"/>
              </w:rPr>
              <w:t>мм</w:t>
            </w:r>
            <w:proofErr w:type="gramEnd"/>
            <w:r>
              <w:rPr>
                <w:sz w:val="22"/>
                <w:szCs w:val="22"/>
                <w:lang w:eastAsia="en-US"/>
              </w:rPr>
              <w:t>: 518</w:t>
            </w:r>
            <w:r>
              <w:rPr>
                <w:sz w:val="22"/>
                <w:szCs w:val="22"/>
                <w:lang w:eastAsia="en-US"/>
              </w:rPr>
              <w:br/>
              <w:t>Вес, кг: 339</w:t>
            </w:r>
            <w:r>
              <w:rPr>
                <w:sz w:val="22"/>
                <w:szCs w:val="22"/>
                <w:lang w:eastAsia="en-US"/>
              </w:rPr>
              <w:br/>
              <w:t>Межосевое расстояние, мм: 800</w:t>
            </w:r>
            <w:r>
              <w:rPr>
                <w:sz w:val="22"/>
                <w:szCs w:val="22"/>
                <w:lang w:eastAsia="en-US"/>
              </w:rPr>
              <w:br/>
              <w:t>Степень защиты: IP55</w:t>
            </w:r>
            <w:r>
              <w:rPr>
                <w:sz w:val="22"/>
                <w:szCs w:val="22"/>
                <w:lang w:eastAsia="en-US"/>
              </w:rPr>
              <w:br/>
              <w:t>Диапазон температуры жидкости, °C: от -10 до +140</w:t>
            </w:r>
            <w:r>
              <w:rPr>
                <w:sz w:val="22"/>
                <w:szCs w:val="22"/>
                <w:lang w:eastAsia="en-US"/>
              </w:rPr>
              <w:br/>
              <w:t xml:space="preserve">Класс </w:t>
            </w:r>
            <w:proofErr w:type="spellStart"/>
            <w:r>
              <w:rPr>
                <w:sz w:val="22"/>
                <w:szCs w:val="22"/>
                <w:lang w:eastAsia="en-US"/>
              </w:rPr>
              <w:t>энергоэффективности</w:t>
            </w:r>
            <w:proofErr w:type="spellEnd"/>
            <w:r>
              <w:rPr>
                <w:sz w:val="22"/>
                <w:szCs w:val="22"/>
                <w:lang w:eastAsia="en-US"/>
              </w:rPr>
              <w:t xml:space="preserve"> электродвигателя: IE3</w:t>
            </w:r>
          </w:p>
          <w:p w:rsidR="007409EC" w:rsidRDefault="007409EC">
            <w:pPr>
              <w:pStyle w:val="af1"/>
              <w:spacing w:before="0" w:beforeAutospacing="0" w:after="0" w:afterAutospacing="0"/>
              <w:jc w:val="both"/>
              <w:rPr>
                <w:sz w:val="22"/>
                <w:szCs w:val="22"/>
                <w:lang w:eastAsia="en-US"/>
              </w:rPr>
            </w:pPr>
            <w:r>
              <w:rPr>
                <w:sz w:val="22"/>
                <w:szCs w:val="22"/>
                <w:lang w:eastAsia="en-US"/>
              </w:rPr>
              <w:t>Насос должен иметь возможность присоединения контрольных датчиков давления (или показывающих манометров) непосредственно в корпус с помощью резьбовых соединений.</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 циркуляционный насос с характеристиками, указанными              в п. 4 настоящего технического задания;</w:t>
            </w:r>
          </w:p>
          <w:p w:rsidR="00A300FF" w:rsidRDefault="00A300FF">
            <w:pPr>
              <w:jc w:val="both"/>
              <w:rPr>
                <w:lang w:eastAsia="en-US"/>
              </w:rPr>
            </w:pPr>
            <w:r>
              <w:rPr>
                <w:b/>
                <w:lang w:eastAsia="en-US"/>
              </w:rPr>
              <w:t>в</w:t>
            </w:r>
            <w:r w:rsidRPr="00DD2444">
              <w:rPr>
                <w:b/>
                <w:lang w:eastAsia="en-US"/>
              </w:rPr>
              <w:t>се документы на русском языке:</w:t>
            </w:r>
          </w:p>
          <w:p w:rsidR="007409EC" w:rsidRDefault="007409EC">
            <w:pPr>
              <w:jc w:val="both"/>
              <w:rPr>
                <w:lang w:eastAsia="en-US"/>
              </w:rPr>
            </w:pPr>
            <w:r>
              <w:rPr>
                <w:lang w:eastAsia="en-US"/>
              </w:rPr>
              <w:t xml:space="preserve">- паспорт насоса; </w:t>
            </w:r>
          </w:p>
          <w:p w:rsidR="007409EC" w:rsidRDefault="007409EC">
            <w:pPr>
              <w:jc w:val="both"/>
              <w:rPr>
                <w:lang w:eastAsia="en-US"/>
              </w:rPr>
            </w:pPr>
            <w:r>
              <w:rPr>
                <w:lang w:eastAsia="en-US"/>
              </w:rPr>
              <w:t>- руководство по монтажу и эксплуатации насоса на русском языке;</w:t>
            </w:r>
          </w:p>
          <w:p w:rsidR="007409EC" w:rsidRDefault="007409EC">
            <w:pPr>
              <w:rPr>
                <w:lang w:eastAsia="en-US"/>
              </w:rPr>
            </w:pPr>
            <w:r>
              <w:rPr>
                <w:lang w:eastAsia="en-US"/>
              </w:rPr>
              <w:t>- оформленный гарантийный талон.</w:t>
            </w:r>
          </w:p>
          <w:p w:rsidR="007409EC" w:rsidRDefault="007409EC">
            <w:pPr>
              <w:jc w:val="both"/>
              <w:rPr>
                <w:lang w:eastAsia="en-US"/>
              </w:rPr>
            </w:pPr>
            <w:r>
              <w:rPr>
                <w:lang w:eastAsia="en-US"/>
              </w:rPr>
              <w:lastRenderedPageBreak/>
              <w:t xml:space="preserve">Срок выполнения гарантийных обязательств по договору поставки должен быть не </w:t>
            </w:r>
            <w:proofErr w:type="gramStart"/>
            <w:r>
              <w:rPr>
                <w:lang w:eastAsia="en-US"/>
              </w:rPr>
              <w:t>менее гарантийного</w:t>
            </w:r>
            <w:proofErr w:type="gramEnd"/>
            <w:r>
              <w:rPr>
                <w:lang w:eastAsia="en-US"/>
              </w:rPr>
              <w:t xml:space="preserve"> срока для насоса, определенного заводом-изготовителем</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lastRenderedPageBreak/>
              <w:t xml:space="preserve">  6.</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 xml:space="preserve">Максимальный срок выполнения работ по поставке оборудования 8 рабочих недель </w:t>
            </w:r>
            <w:proofErr w:type="gramStart"/>
            <w:r>
              <w:rPr>
                <w:lang w:eastAsia="en-US"/>
              </w:rPr>
              <w:t>с даты подписания</w:t>
            </w:r>
            <w:proofErr w:type="gramEnd"/>
            <w:r>
              <w:rPr>
                <w:lang w:eastAsia="en-US"/>
              </w:rPr>
              <w:t xml:space="preserve"> договора поставки</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7.</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rsidP="00890DB5">
            <w:pPr>
              <w:rPr>
                <w:color w:val="FF0000"/>
                <w:lang w:eastAsia="en-US"/>
              </w:rPr>
            </w:pPr>
            <w:r>
              <w:rPr>
                <w:lang w:eastAsia="en-US"/>
              </w:rPr>
              <w:t>Максимальная стоимость работ составляет 2</w:t>
            </w:r>
            <w:r w:rsidR="00890DB5">
              <w:rPr>
                <w:lang w:eastAsia="en-US"/>
              </w:rPr>
              <w:t>43</w:t>
            </w:r>
            <w:r>
              <w:rPr>
                <w:lang w:eastAsia="en-US"/>
              </w:rPr>
              <w:t> 000,00 рублей, включая НДС 20%</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8.</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 xml:space="preserve">В течение 10 календарных дней </w:t>
            </w:r>
            <w:proofErr w:type="gramStart"/>
            <w:r>
              <w:rPr>
                <w:lang w:eastAsia="en-US"/>
              </w:rPr>
              <w:t>с даты подписания</w:t>
            </w:r>
            <w:proofErr w:type="gramEnd"/>
            <w:r>
              <w:rPr>
                <w:lang w:eastAsia="en-US"/>
              </w:rPr>
              <w:t xml:space="preserve">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акта выполненных работ.</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4"/>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84" w:rsidRDefault="00F90084" w:rsidP="00B41620">
      <w:pPr>
        <w:spacing w:after="0" w:line="240" w:lineRule="auto"/>
      </w:pPr>
      <w:r>
        <w:separator/>
      </w:r>
    </w:p>
  </w:endnote>
  <w:endnote w:type="continuationSeparator" w:id="0">
    <w:p w:rsidR="00F90084" w:rsidRDefault="00F9008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FC0" w:rsidRDefault="004F2FC0">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84" w:rsidRDefault="00F90084" w:rsidP="00B41620">
      <w:pPr>
        <w:spacing w:after="0" w:line="240" w:lineRule="auto"/>
      </w:pPr>
      <w:r>
        <w:separator/>
      </w:r>
    </w:p>
  </w:footnote>
  <w:footnote w:type="continuationSeparator" w:id="0">
    <w:p w:rsidR="00F90084" w:rsidRDefault="00F90084" w:rsidP="00B41620">
      <w:pPr>
        <w:spacing w:after="0" w:line="240" w:lineRule="auto"/>
      </w:pPr>
      <w:r>
        <w:continuationSeparator/>
      </w:r>
    </w:p>
  </w:footnote>
  <w:footnote w:id="1">
    <w:p w:rsidR="004F2FC0" w:rsidRDefault="004F2FC0"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26F55-63A9-49B9-BA73-B8284F86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14240</Words>
  <Characters>81169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95219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40</cp:revision>
  <cp:lastPrinted>2022-01-21T07:51:00Z</cp:lastPrinted>
  <dcterms:created xsi:type="dcterms:W3CDTF">2021-03-22T13:14:00Z</dcterms:created>
  <dcterms:modified xsi:type="dcterms:W3CDTF">2022-01-21T07:51:00Z</dcterms:modified>
</cp:coreProperties>
</file>